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61F" w:rsidRDefault="002C461F" w:rsidP="00B50395">
      <w:pPr>
        <w:spacing w:after="0"/>
        <w:jc w:val="center"/>
        <w:rPr>
          <w:b/>
          <w:caps/>
          <w:u w:val="single"/>
        </w:rPr>
      </w:pPr>
    </w:p>
    <w:p w:rsidR="00B50395" w:rsidRPr="00C02D1B" w:rsidRDefault="00B50395" w:rsidP="00B50395">
      <w:pPr>
        <w:spacing w:after="0"/>
        <w:jc w:val="center"/>
        <w:rPr>
          <w:b/>
          <w:caps/>
        </w:rPr>
      </w:pPr>
      <w:r w:rsidRPr="00C02D1B">
        <w:rPr>
          <w:b/>
          <w:caps/>
          <w:u w:val="single"/>
        </w:rPr>
        <w:t>SCHOOL PSYCHOLOGIST</w:t>
      </w:r>
    </w:p>
    <w:p w:rsidR="00B50395" w:rsidRDefault="00681716" w:rsidP="00B50395">
      <w:pPr>
        <w:spacing w:after="0"/>
        <w:jc w:val="center"/>
        <w:rPr>
          <w:caps/>
        </w:rPr>
      </w:pPr>
      <w:r>
        <w:rPr>
          <w:caps/>
        </w:rPr>
        <w:t>2020-2021</w:t>
      </w:r>
    </w:p>
    <w:p w:rsidR="00681716" w:rsidRDefault="00681716" w:rsidP="00B50395">
      <w:pPr>
        <w:spacing w:after="0"/>
        <w:rPr>
          <w:b/>
          <w:caps/>
        </w:rPr>
      </w:pPr>
    </w:p>
    <w:p w:rsidR="00B50395" w:rsidRPr="00C02D1B" w:rsidRDefault="00B50395" w:rsidP="00B50395">
      <w:pPr>
        <w:spacing w:after="0"/>
        <w:rPr>
          <w:b/>
          <w:caps/>
        </w:rPr>
      </w:pPr>
      <w:r w:rsidRPr="00C02D1B">
        <w:rPr>
          <w:b/>
          <w:caps/>
        </w:rPr>
        <w:t>general statement of duties</w:t>
      </w:r>
    </w:p>
    <w:p w:rsidR="00B50395" w:rsidRDefault="00B50395" w:rsidP="00B50395">
      <w:pPr>
        <w:spacing w:after="0"/>
      </w:pPr>
      <w:r>
        <w:t xml:space="preserve">Delivers a planned and coordinated program of psychological services to the students of Hopewell City Public Schools.  The School Psychologist supports Hopewell students, staff, families and general community by administering diagnostic psychological tests and making service recommendations, conducting individual and group counseling, providing consultation services to staff and parents, and promoting </w:t>
      </w:r>
      <w:r w:rsidR="003E1FBA">
        <w:t xml:space="preserve">improved </w:t>
      </w:r>
      <w:r>
        <w:t xml:space="preserve">student learning and behavioral outcomes.  </w:t>
      </w:r>
    </w:p>
    <w:p w:rsidR="00BB195B" w:rsidRDefault="00BB195B" w:rsidP="0058474B">
      <w:pPr>
        <w:spacing w:after="0"/>
        <w:rPr>
          <w:b/>
          <w:caps/>
        </w:rPr>
      </w:pPr>
      <w:bookmarkStart w:id="0" w:name="_GoBack"/>
      <w:bookmarkEnd w:id="0"/>
    </w:p>
    <w:p w:rsidR="0058474B" w:rsidRPr="00C02D1B" w:rsidRDefault="0058474B" w:rsidP="0058474B">
      <w:pPr>
        <w:spacing w:after="0"/>
        <w:rPr>
          <w:b/>
        </w:rPr>
      </w:pPr>
      <w:r w:rsidRPr="00C02D1B">
        <w:rPr>
          <w:b/>
          <w:caps/>
        </w:rPr>
        <w:t>essential functions (</w:t>
      </w:r>
      <w:r w:rsidRPr="00C02D1B">
        <w:rPr>
          <w:b/>
        </w:rPr>
        <w:t>May no</w:t>
      </w:r>
      <w:r w:rsidR="000A1EC6">
        <w:rPr>
          <w:b/>
        </w:rPr>
        <w:t>t include all duties performed)</w:t>
      </w:r>
    </w:p>
    <w:p w:rsidR="00AC484B" w:rsidRDefault="0058474B" w:rsidP="00075464">
      <w:pPr>
        <w:pStyle w:val="ListParagraph"/>
        <w:numPr>
          <w:ilvl w:val="0"/>
          <w:numId w:val="1"/>
        </w:numPr>
        <w:spacing w:after="0"/>
      </w:pPr>
      <w:r>
        <w:t>Performs comprehensive individual psycho-educational assessment</w:t>
      </w:r>
      <w:r w:rsidR="00AC484B">
        <w:t>s</w:t>
      </w:r>
      <w:r>
        <w:t xml:space="preserve"> of students, administering and providing interpretation of the results of psychological test batteries which may include tests of intelligence, personality, perception,</w:t>
      </w:r>
      <w:r w:rsidR="00AC484B">
        <w:t xml:space="preserve"> and achievement</w:t>
      </w:r>
    </w:p>
    <w:p w:rsidR="00AC484B" w:rsidRDefault="0058474B" w:rsidP="00C85458">
      <w:pPr>
        <w:pStyle w:val="ListParagraph"/>
        <w:numPr>
          <w:ilvl w:val="0"/>
          <w:numId w:val="1"/>
        </w:numPr>
        <w:spacing w:after="0"/>
      </w:pPr>
      <w:r>
        <w:t xml:space="preserve">Prepares psychological reports outlining </w:t>
      </w:r>
      <w:r w:rsidR="00AC484B">
        <w:t>findings</w:t>
      </w:r>
      <w:r>
        <w:t>, their probabl</w:t>
      </w:r>
      <w:r w:rsidR="00AC484B">
        <w:t>e</w:t>
      </w:r>
      <w:r>
        <w:t xml:space="preserve"> c</w:t>
      </w:r>
      <w:r w:rsidR="00AC484B">
        <w:t>a</w:t>
      </w:r>
      <w:r>
        <w:t>uses, and recommended remedial measures such as curricular adjustment</w:t>
      </w:r>
      <w:r w:rsidR="000A1EC6">
        <w:t>s</w:t>
      </w:r>
      <w:r>
        <w:t>, special learning materials, environmental improvements, class placements, behavior modification programs, a</w:t>
      </w:r>
      <w:r w:rsidR="00AC484B">
        <w:t>nd referral to outside agencies</w:t>
      </w:r>
    </w:p>
    <w:p w:rsidR="00AC484B" w:rsidRDefault="0058474B" w:rsidP="0058474B">
      <w:pPr>
        <w:pStyle w:val="ListParagraph"/>
        <w:numPr>
          <w:ilvl w:val="0"/>
          <w:numId w:val="1"/>
        </w:numPr>
        <w:spacing w:after="0"/>
      </w:pPr>
      <w:r>
        <w:t>Participates in child study</w:t>
      </w:r>
      <w:r w:rsidR="003F3D73">
        <w:t xml:space="preserve"> meetings and</w:t>
      </w:r>
      <w:r>
        <w:t xml:space="preserve"> I</w:t>
      </w:r>
      <w:r w:rsidR="003F3D73">
        <w:t xml:space="preserve">ndividual </w:t>
      </w:r>
      <w:r>
        <w:t>E</w:t>
      </w:r>
      <w:r w:rsidR="003F3D73">
        <w:t xml:space="preserve">ducation </w:t>
      </w:r>
      <w:r>
        <w:t>P</w:t>
      </w:r>
      <w:r w:rsidR="003F3D73">
        <w:t>rogram (IEP)</w:t>
      </w:r>
      <w:r>
        <w:t xml:space="preserve"> meetings, presenting required data to local screening, disciplinary, and eligibi</w:t>
      </w:r>
      <w:r w:rsidR="003F3D73">
        <w:t>lity committees</w:t>
      </w:r>
    </w:p>
    <w:p w:rsidR="00DF4981" w:rsidRDefault="00DF4981" w:rsidP="0058474B">
      <w:pPr>
        <w:pStyle w:val="ListParagraph"/>
        <w:numPr>
          <w:ilvl w:val="0"/>
          <w:numId w:val="1"/>
        </w:numPr>
        <w:spacing w:after="0"/>
      </w:pPr>
      <w:r>
        <w:t>Participates in Manifestation Determination Review meetings, Threat Assessment team meetings, and other team meetings addressing stud</w:t>
      </w:r>
      <w:r w:rsidR="000A1EC6">
        <w:t>ent behavior,</w:t>
      </w:r>
      <w:r>
        <w:t xml:space="preserve"> discipline</w:t>
      </w:r>
      <w:r w:rsidR="000A1EC6">
        <w:t>, and related matters</w:t>
      </w:r>
    </w:p>
    <w:p w:rsidR="00AC484B" w:rsidRDefault="0058474B" w:rsidP="000140D2">
      <w:pPr>
        <w:pStyle w:val="ListParagraph"/>
        <w:numPr>
          <w:ilvl w:val="0"/>
          <w:numId w:val="1"/>
        </w:numPr>
        <w:spacing w:after="0"/>
      </w:pPr>
      <w:r>
        <w:t>Provides direct student interventions, including targeted counseling, as documented in</w:t>
      </w:r>
      <w:r w:rsidR="000A1EC6">
        <w:t xml:space="preserve"> the</w:t>
      </w:r>
      <w:r>
        <w:t xml:space="preserve"> student</w:t>
      </w:r>
      <w:r w:rsidR="003F3D73">
        <w:t>’s</w:t>
      </w:r>
      <w:r>
        <w:t xml:space="preserve"> IEP or w</w:t>
      </w:r>
      <w:r w:rsidR="003F3D73">
        <w:t>ith written parental permission</w:t>
      </w:r>
    </w:p>
    <w:p w:rsidR="00AC484B" w:rsidRDefault="003F3D73" w:rsidP="007D5D13">
      <w:pPr>
        <w:pStyle w:val="ListParagraph"/>
        <w:numPr>
          <w:ilvl w:val="0"/>
          <w:numId w:val="1"/>
        </w:numPr>
        <w:spacing w:after="0"/>
      </w:pPr>
      <w:r>
        <w:t>M</w:t>
      </w:r>
      <w:r w:rsidR="0058474B">
        <w:t xml:space="preserve">aintains </w:t>
      </w:r>
      <w:r>
        <w:t>accurate and careful records of all services provided</w:t>
      </w:r>
    </w:p>
    <w:p w:rsidR="00AC484B" w:rsidRDefault="0058474B" w:rsidP="00D1388B">
      <w:pPr>
        <w:pStyle w:val="ListParagraph"/>
        <w:numPr>
          <w:ilvl w:val="0"/>
          <w:numId w:val="1"/>
        </w:numPr>
        <w:spacing w:after="0"/>
      </w:pPr>
      <w:r w:rsidRPr="00BE4B7F">
        <w:t xml:space="preserve">Maintains current, valid test instruments, including necessary research, training, purchasing, maintenance, and </w:t>
      </w:r>
      <w:r w:rsidR="000A1EC6">
        <w:t>purging</w:t>
      </w:r>
      <w:r w:rsidRPr="00BE4B7F">
        <w:t xml:space="preserve"> of outdated instruments and materials, in </w:t>
      </w:r>
      <w:r w:rsidR="003F3D73">
        <w:t>accordance with best practices</w:t>
      </w:r>
    </w:p>
    <w:p w:rsidR="00AC484B" w:rsidRDefault="0058474B" w:rsidP="00CB4B7D">
      <w:pPr>
        <w:pStyle w:val="ListParagraph"/>
        <w:numPr>
          <w:ilvl w:val="0"/>
          <w:numId w:val="1"/>
        </w:numPr>
        <w:spacing w:after="0"/>
      </w:pPr>
      <w:r>
        <w:t>Collaborates with teachers, administrators, community groups, agency staff, or advisory groups as required to support student</w:t>
      </w:r>
      <w:r w:rsidR="003F3D73">
        <w:t xml:space="preserve"> achievement</w:t>
      </w:r>
      <w:r w:rsidR="00AC484B">
        <w:t xml:space="preserve"> and school division success</w:t>
      </w:r>
    </w:p>
    <w:p w:rsidR="003F3D73" w:rsidRDefault="003F3D73" w:rsidP="004A7AEA">
      <w:pPr>
        <w:pStyle w:val="ListParagraph"/>
        <w:numPr>
          <w:ilvl w:val="0"/>
          <w:numId w:val="1"/>
        </w:numPr>
        <w:spacing w:after="0"/>
      </w:pPr>
      <w:r>
        <w:t>Provides and/or c</w:t>
      </w:r>
      <w:r w:rsidR="0058474B">
        <w:t>oordinates specialized training</w:t>
      </w:r>
      <w:r>
        <w:t>/workshops to staff that support students’ academic and behavioral growth, in conjunction with the schools’/division’s goals</w:t>
      </w:r>
    </w:p>
    <w:p w:rsidR="00775C1E" w:rsidRDefault="0058474B" w:rsidP="00775C1E">
      <w:pPr>
        <w:pStyle w:val="ListParagraph"/>
        <w:numPr>
          <w:ilvl w:val="0"/>
          <w:numId w:val="1"/>
        </w:numPr>
        <w:spacing w:after="0"/>
      </w:pPr>
      <w:r>
        <w:t xml:space="preserve">Assesses and evaluates instructional and behavioral </w:t>
      </w:r>
      <w:r w:rsidR="00775C1E">
        <w:t>program effectiveness</w:t>
      </w:r>
    </w:p>
    <w:p w:rsidR="0058474B" w:rsidRDefault="00775C1E" w:rsidP="00775C1E">
      <w:pPr>
        <w:pStyle w:val="ListParagraph"/>
        <w:numPr>
          <w:ilvl w:val="0"/>
          <w:numId w:val="1"/>
        </w:numPr>
        <w:spacing w:after="0"/>
      </w:pPr>
      <w:r>
        <w:t>M</w:t>
      </w:r>
      <w:r w:rsidR="0058474B">
        <w:t>aintains and reports program data</w:t>
      </w:r>
      <w:r>
        <w:t xml:space="preserve"> to relevant stakeholders</w:t>
      </w:r>
    </w:p>
    <w:p w:rsidR="000A1EC6" w:rsidRDefault="000A1EC6" w:rsidP="00775C1E">
      <w:pPr>
        <w:pStyle w:val="ListParagraph"/>
        <w:numPr>
          <w:ilvl w:val="0"/>
          <w:numId w:val="1"/>
        </w:numPr>
        <w:spacing w:after="0"/>
      </w:pPr>
      <w:r>
        <w:t>Performs other duties as assigned</w:t>
      </w:r>
    </w:p>
    <w:p w:rsidR="00BB195B" w:rsidRDefault="00BB195B" w:rsidP="00AC484B">
      <w:pPr>
        <w:spacing w:after="0"/>
        <w:rPr>
          <w:b/>
        </w:rPr>
      </w:pPr>
    </w:p>
    <w:p w:rsidR="00AC484B" w:rsidRPr="00C02D1B" w:rsidRDefault="00AC484B" w:rsidP="00AC484B">
      <w:pPr>
        <w:spacing w:after="0"/>
        <w:rPr>
          <w:b/>
        </w:rPr>
      </w:pPr>
      <w:r w:rsidRPr="00C02D1B">
        <w:rPr>
          <w:b/>
        </w:rPr>
        <w:t>REQUIRED KNOWLEDGE, SKILLS, AND ABILITIES</w:t>
      </w:r>
    </w:p>
    <w:p w:rsidR="0058474B" w:rsidRDefault="00AC484B" w:rsidP="00106394">
      <w:pPr>
        <w:spacing w:after="0"/>
      </w:pPr>
      <w:r>
        <w:t>Relevant knowledge of psychological theory and current evidenced-based practices with the ability to apply skills and knowledge to</w:t>
      </w:r>
      <w:r w:rsidR="000A1EC6">
        <w:t xml:space="preserve"> meet</w:t>
      </w:r>
      <w:r>
        <w:t xml:space="preserve"> the needs and requir</w:t>
      </w:r>
      <w:r w:rsidR="005D29AC">
        <w:t>ements of the</w:t>
      </w:r>
      <w:r w:rsidR="00367330">
        <w:t xml:space="preserve"> public school</w:t>
      </w:r>
      <w:r w:rsidR="005D29AC">
        <w:t xml:space="preserve"> </w:t>
      </w:r>
      <w:r w:rsidR="00367330">
        <w:t>system</w:t>
      </w:r>
      <w:r>
        <w:t>.</w:t>
      </w:r>
      <w:r w:rsidR="00367330">
        <w:t xml:space="preserve">  </w:t>
      </w:r>
      <w:r w:rsidR="00BC135C">
        <w:t>Mastery</w:t>
      </w:r>
      <w:r>
        <w:t xml:space="preserve"> of psycho-educational assessment and testing tools, methods and procedures</w:t>
      </w:r>
      <w:r w:rsidR="00367330">
        <w:t>.  A</w:t>
      </w:r>
      <w:r>
        <w:t xml:space="preserve">bility to analyze results and make professionally sound recommendations based on </w:t>
      </w:r>
      <w:r w:rsidR="00367330">
        <w:t>those results</w:t>
      </w:r>
      <w:r>
        <w:t>.</w:t>
      </w:r>
      <w:r w:rsidR="00367330">
        <w:t xml:space="preserve">  </w:t>
      </w:r>
      <w:r>
        <w:t xml:space="preserve">Ability to conduct and interpret psychological </w:t>
      </w:r>
      <w:r w:rsidR="00BC135C">
        <w:t>assessments</w:t>
      </w:r>
      <w:r>
        <w:t xml:space="preserve">, present </w:t>
      </w:r>
      <w:r w:rsidR="00BC135C">
        <w:t>findings</w:t>
      </w:r>
      <w:r>
        <w:t xml:space="preserve"> to school staff, parents, and other professionals in the field</w:t>
      </w:r>
      <w:r w:rsidR="00106394">
        <w:t>.</w:t>
      </w:r>
      <w:r w:rsidR="00BC135C">
        <w:t xml:space="preserve"> </w:t>
      </w:r>
      <w:r w:rsidR="00106394">
        <w:t xml:space="preserve"> </w:t>
      </w:r>
      <w:r>
        <w:t xml:space="preserve">Ability to establish and maintain effective working relationships with parents, school personnel, program </w:t>
      </w:r>
      <w:r w:rsidR="00106394">
        <w:t>stakeholders</w:t>
      </w:r>
      <w:r>
        <w:t>, and the community.</w:t>
      </w:r>
      <w:r w:rsidR="00106394">
        <w:t xml:space="preserve">  </w:t>
      </w:r>
      <w:r>
        <w:t>Ability to plan, organize, implement, assess and modify activities/goals of assignments, and lead and participate in all</w:t>
      </w:r>
      <w:r w:rsidR="00106394">
        <w:t xml:space="preserve"> relevant</w:t>
      </w:r>
      <w:r>
        <w:t xml:space="preserve"> activities.</w:t>
      </w:r>
      <w:r w:rsidR="00106394">
        <w:t xml:space="preserve">  </w:t>
      </w:r>
      <w:r>
        <w:t>Ability to communicate clearly and concisely in oral and written formats.</w:t>
      </w:r>
    </w:p>
    <w:p w:rsidR="0058474B" w:rsidRDefault="0058474B"/>
    <w:p w:rsidR="00106394" w:rsidRPr="00C02D1B" w:rsidRDefault="00106394" w:rsidP="00106394">
      <w:pPr>
        <w:spacing w:after="0"/>
        <w:rPr>
          <w:b/>
        </w:rPr>
      </w:pPr>
      <w:r w:rsidRPr="00C02D1B">
        <w:rPr>
          <w:b/>
        </w:rPr>
        <w:t>EDUCATION</w:t>
      </w:r>
      <w:r>
        <w:rPr>
          <w:b/>
        </w:rPr>
        <w:t xml:space="preserve"> </w:t>
      </w:r>
      <w:r w:rsidRPr="00C02D1B">
        <w:rPr>
          <w:b/>
        </w:rPr>
        <w:t>AND EXPERIENCE REQUIREMENTS</w:t>
      </w:r>
    </w:p>
    <w:p w:rsidR="00106394" w:rsidRDefault="00106394" w:rsidP="00106394">
      <w:pPr>
        <w:spacing w:after="0"/>
      </w:pPr>
      <w:r>
        <w:t>Master's degree in School Psychology with experience in the full range of skills required to deli</w:t>
      </w:r>
      <w:r w:rsidR="009A6CE5">
        <w:t xml:space="preserve">ver the services of school psychology.  </w:t>
      </w:r>
      <w:r>
        <w:t xml:space="preserve">Commonwealth of Virginia Pupil Personnel License, with endorsement in School Psychology.  </w:t>
      </w:r>
    </w:p>
    <w:p w:rsidR="00106394" w:rsidRDefault="00106394" w:rsidP="00106394">
      <w:pPr>
        <w:spacing w:after="0"/>
      </w:pPr>
    </w:p>
    <w:p w:rsidR="00106394" w:rsidRPr="00C02D1B" w:rsidRDefault="00106394" w:rsidP="00106394">
      <w:pPr>
        <w:spacing w:after="0"/>
        <w:rPr>
          <w:b/>
        </w:rPr>
      </w:pPr>
      <w:proofErr w:type="gramStart"/>
      <w:r w:rsidRPr="00C02D1B">
        <w:rPr>
          <w:b/>
        </w:rPr>
        <w:t xml:space="preserve">PHYSICAL </w:t>
      </w:r>
      <w:r>
        <w:rPr>
          <w:b/>
        </w:rPr>
        <w:t xml:space="preserve"> REQUIREMENTS</w:t>
      </w:r>
      <w:proofErr w:type="gramEnd"/>
    </w:p>
    <w:p w:rsidR="00106394" w:rsidRDefault="009A6CE5" w:rsidP="00106394">
      <w:pPr>
        <w:spacing w:after="0"/>
      </w:pPr>
      <w:r>
        <w:t>Work</w:t>
      </w:r>
      <w:r w:rsidR="00D6415E">
        <w:t xml:space="preserve"> may</w:t>
      </w:r>
      <w:r>
        <w:t xml:space="preserve"> require </w:t>
      </w:r>
      <w:r w:rsidR="00106394">
        <w:t xml:space="preserve">walking, standing, sitting, lifting, moving and carrying light equipment, test instruments and supplies, etc. </w:t>
      </w:r>
      <w:r w:rsidR="00D6415E">
        <w:t xml:space="preserve"> Operation of of</w:t>
      </w:r>
      <w:r w:rsidR="00106394">
        <w:t>fice and communication equipment</w:t>
      </w:r>
      <w:r w:rsidR="00D6415E">
        <w:t xml:space="preserve">.  </w:t>
      </w:r>
      <w:r w:rsidR="00106394">
        <w:t xml:space="preserve">  </w:t>
      </w:r>
    </w:p>
    <w:p w:rsidR="00106394" w:rsidRDefault="00106394" w:rsidP="00106394">
      <w:pPr>
        <w:spacing w:after="0"/>
      </w:pPr>
    </w:p>
    <w:p w:rsidR="00D6415E" w:rsidRPr="00C02D1B" w:rsidRDefault="00D6415E" w:rsidP="00D6415E">
      <w:pPr>
        <w:spacing w:after="0"/>
        <w:rPr>
          <w:b/>
          <w:caps/>
        </w:rPr>
      </w:pPr>
      <w:r w:rsidRPr="00C02D1B">
        <w:rPr>
          <w:b/>
          <w:caps/>
        </w:rPr>
        <w:t>DISTINGUISING CHARACTERISTICS</w:t>
      </w:r>
    </w:p>
    <w:p w:rsidR="00D6415E" w:rsidRDefault="00065607" w:rsidP="00D6415E">
      <w:pPr>
        <w:spacing w:after="0"/>
      </w:pPr>
      <w:r>
        <w:t>This is a</w:t>
      </w:r>
      <w:r w:rsidR="00D6415E">
        <w:t xml:space="preserve"> central-office professional classification</w:t>
      </w:r>
      <w:r>
        <w:t xml:space="preserve"> position</w:t>
      </w:r>
      <w:r w:rsidR="00D6415E">
        <w:t xml:space="preserve">, with many duties performed at school sites.  </w:t>
      </w:r>
    </w:p>
    <w:p w:rsidR="00106394" w:rsidRDefault="00106394" w:rsidP="00106394">
      <w:pPr>
        <w:spacing w:after="0"/>
      </w:pPr>
      <w:r>
        <w:t xml:space="preserve">Some assignments may involve exposure to risks associated </w:t>
      </w:r>
      <w:r w:rsidR="00065607">
        <w:t>with</w:t>
      </w:r>
      <w:r>
        <w:t xml:space="preserve"> dealing with </w:t>
      </w:r>
      <w:r w:rsidR="00986800">
        <w:t>pa</w:t>
      </w:r>
      <w:r>
        <w:t>rents and students</w:t>
      </w:r>
      <w:r w:rsidR="00986800">
        <w:t xml:space="preserve"> in heightened emotional states</w:t>
      </w:r>
      <w:r>
        <w:t>.</w:t>
      </w:r>
    </w:p>
    <w:p w:rsidR="00106394" w:rsidRDefault="00106394" w:rsidP="00106394">
      <w:pPr>
        <w:spacing w:after="0"/>
      </w:pPr>
      <w:r>
        <w:t xml:space="preserve">Most assignments include activities in schools, centers, </w:t>
      </w:r>
      <w:r w:rsidR="00B54B6C">
        <w:t xml:space="preserve">and </w:t>
      </w:r>
      <w:r>
        <w:t xml:space="preserve">the community, </w:t>
      </w:r>
      <w:r w:rsidR="00B54B6C">
        <w:t>which</w:t>
      </w:r>
      <w:r>
        <w:t xml:space="preserve"> require employee to have or arrange for own transportation.</w:t>
      </w:r>
    </w:p>
    <w:p w:rsidR="00106394" w:rsidRDefault="00106394" w:rsidP="00106394">
      <w:pPr>
        <w:spacing w:after="0"/>
      </w:pPr>
      <w:r>
        <w:t xml:space="preserve">Some assignments are subject to deadlines inherent in tailoring and delivering programs to meet the needs of </w:t>
      </w:r>
      <w:r w:rsidR="00B54B6C">
        <w:t>diverse</w:t>
      </w:r>
      <w:r>
        <w:t xml:space="preserve"> groups.</w:t>
      </w:r>
    </w:p>
    <w:p w:rsidR="00106394" w:rsidRDefault="00106394" w:rsidP="00106394">
      <w:pPr>
        <w:spacing w:after="0"/>
      </w:pPr>
      <w:r>
        <w:t>Some assignments may involve night and weekend activities.</w:t>
      </w:r>
    </w:p>
    <w:p w:rsidR="00106394" w:rsidRDefault="00106394" w:rsidP="00106394">
      <w:pPr>
        <w:spacing w:after="0"/>
        <w:rPr>
          <w:b/>
        </w:rPr>
      </w:pPr>
    </w:p>
    <w:p w:rsidR="00106394" w:rsidRDefault="00106394" w:rsidP="00106394">
      <w:pPr>
        <w:spacing w:after="0"/>
      </w:pPr>
      <w:r w:rsidRPr="00C02D1B">
        <w:rPr>
          <w:b/>
          <w:caps/>
        </w:rPr>
        <w:t>SUPERVISION</w:t>
      </w:r>
      <w:r w:rsidR="000831A6">
        <w:rPr>
          <w:b/>
          <w:caps/>
        </w:rPr>
        <w:t xml:space="preserve">: </w:t>
      </w:r>
      <w:r w:rsidR="00B54B6C">
        <w:t xml:space="preserve">Employee reports to the </w:t>
      </w:r>
      <w:r w:rsidR="00681716">
        <w:t>Coordinator of Pupil Personnel</w:t>
      </w:r>
    </w:p>
    <w:p w:rsidR="00BB195B" w:rsidRDefault="00BB195B" w:rsidP="00106394">
      <w:pPr>
        <w:spacing w:after="0"/>
      </w:pPr>
      <w:r w:rsidRPr="00DC015D">
        <w:rPr>
          <w:b/>
        </w:rPr>
        <w:t>LOCATION</w:t>
      </w:r>
      <w:r w:rsidR="000831A6">
        <w:rPr>
          <w:b/>
        </w:rPr>
        <w:t xml:space="preserve">: </w:t>
      </w:r>
      <w:r w:rsidR="00DC015D">
        <w:t>Assigned schools</w:t>
      </w:r>
    </w:p>
    <w:p w:rsidR="000831A6" w:rsidRPr="00C02D1B" w:rsidRDefault="000831A6" w:rsidP="000831A6">
      <w:pPr>
        <w:spacing w:after="0"/>
        <w:rPr>
          <w:b/>
          <w:caps/>
        </w:rPr>
      </w:pPr>
      <w:r w:rsidRPr="00C02D1B">
        <w:rPr>
          <w:b/>
          <w:caps/>
        </w:rPr>
        <w:t xml:space="preserve">CODE: </w:t>
      </w:r>
      <w:r w:rsidRPr="000831A6">
        <w:rPr>
          <w:caps/>
        </w:rPr>
        <w:t>320</w:t>
      </w:r>
    </w:p>
    <w:p w:rsidR="003E1FBA" w:rsidRPr="00681716" w:rsidRDefault="000831A6" w:rsidP="00681716">
      <w:pPr>
        <w:spacing w:after="0"/>
        <w:rPr>
          <w:b/>
          <w:caps/>
        </w:rPr>
      </w:pPr>
      <w:r w:rsidRPr="00C02D1B">
        <w:rPr>
          <w:b/>
          <w:caps/>
        </w:rPr>
        <w:t xml:space="preserve">gRADE: </w:t>
      </w:r>
      <w:r w:rsidRPr="000831A6">
        <w:rPr>
          <w:caps/>
        </w:rPr>
        <w:t>17</w:t>
      </w:r>
    </w:p>
    <w:p w:rsidR="003E1FBA" w:rsidRDefault="003E1FBA"/>
    <w:sectPr w:rsidR="003E1F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0E" w:rsidRDefault="00A0120E" w:rsidP="00681716">
      <w:pPr>
        <w:spacing w:after="0" w:line="240" w:lineRule="auto"/>
      </w:pPr>
      <w:r>
        <w:separator/>
      </w:r>
    </w:p>
  </w:endnote>
  <w:endnote w:type="continuationSeparator" w:id="0">
    <w:p w:rsidR="00A0120E" w:rsidRDefault="00A0120E" w:rsidP="0068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0E" w:rsidRDefault="00A0120E" w:rsidP="00681716">
      <w:pPr>
        <w:spacing w:after="0" w:line="240" w:lineRule="auto"/>
      </w:pPr>
      <w:r>
        <w:separator/>
      </w:r>
    </w:p>
  </w:footnote>
  <w:footnote w:type="continuationSeparator" w:id="0">
    <w:p w:rsidR="00A0120E" w:rsidRDefault="00A0120E" w:rsidP="0068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716" w:rsidRDefault="00743C3D" w:rsidP="00681716">
    <w:pPr>
      <w:spacing w:after="0"/>
      <w:jc w:val="center"/>
      <w:rPr>
        <w:b/>
        <w:caps/>
      </w:rPr>
    </w:pPr>
    <w:r w:rsidRPr="00743C3D">
      <w:rPr>
        <w:b/>
        <w:caps/>
        <w:noProof/>
      </w:rPr>
      <mc:AlternateContent>
        <mc:Choice Requires="wps">
          <w:drawing>
            <wp:anchor distT="45720" distB="45720" distL="114300" distR="114300" simplePos="0" relativeHeight="251659264" behindDoc="0" locked="0" layoutInCell="1" allowOverlap="1">
              <wp:simplePos x="0" y="0"/>
              <wp:positionH relativeFrom="column">
                <wp:posOffset>-228600</wp:posOffset>
              </wp:positionH>
              <wp:positionV relativeFrom="paragraph">
                <wp:posOffset>-323850</wp:posOffset>
              </wp:positionV>
              <wp:extent cx="885825" cy="1000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000125"/>
                      </a:xfrm>
                      <a:prstGeom prst="rect">
                        <a:avLst/>
                      </a:prstGeom>
                      <a:solidFill>
                        <a:srgbClr val="FFFFFF"/>
                      </a:solidFill>
                      <a:ln w="9525">
                        <a:noFill/>
                        <a:miter lim="800000"/>
                        <a:headEnd/>
                        <a:tailEnd/>
                      </a:ln>
                    </wps:spPr>
                    <wps:txbx>
                      <w:txbxContent>
                        <w:p w:rsidR="00743C3D" w:rsidRDefault="00743C3D">
                          <w:r>
                            <w:rPr>
                              <w:noProof/>
                              <w:bdr w:val="none" w:sz="0" w:space="0" w:color="auto" w:frame="1"/>
                            </w:rPr>
                            <w:drawing>
                              <wp:inline distT="0" distB="0" distL="0" distR="0" wp14:anchorId="6270C4B8" wp14:editId="1B37BBE2">
                                <wp:extent cx="723900" cy="914400"/>
                                <wp:effectExtent l="0" t="0" r="0" b="0"/>
                                <wp:docPr id="2" name="Picture 2" descr="https://lh6.googleusercontent.com/Guz25E8OT9GiUismW6ffuZohuSvw-o1xBbXUkfg7bNM1-KUHGrL41C4u4pokzkRWj0l4ZlQY0iNY-LnHnA2Tvt_jO4FdVynkqTP7Qukq3N78cW3o7zLFrkHsUYz_1YWfoED4A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uz25E8OT9GiUismW6ffuZohuSvw-o1xBbXUkfg7bNM1-KUHGrL41C4u4pokzkRWj0l4ZlQY0iNY-LnHnA2Tvt_jO4FdVynkqTP7Qukq3N78cW3o7zLFrkHsUYz_1YWfoED4A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5.5pt;width:69.7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" stroked="f">
              <v:textbox>
                <w:txbxContent>
                  <w:p w:rsidR="00743C3D" w:rsidRDefault="00743C3D">
                    <w:r>
                      <w:rPr>
                        <w:noProof/>
                        <w:bdr w:val="none" w:sz="0" w:space="0" w:color="auto" w:frame="1"/>
                      </w:rPr>
                      <w:drawing>
                        <wp:inline distT="0" distB="0" distL="0" distR="0" wp14:anchorId="6270C4B8" wp14:editId="1B37BBE2">
                          <wp:extent cx="723900" cy="914400"/>
                          <wp:effectExtent l="0" t="0" r="0" b="0"/>
                          <wp:docPr id="2" name="Picture 2" descr="https://lh6.googleusercontent.com/Guz25E8OT9GiUismW6ffuZohuSvw-o1xBbXUkfg7bNM1-KUHGrL41C4u4pokzkRWj0l4ZlQY0iNY-LnHnA2Tvt_jO4FdVynkqTP7Qukq3N78cW3o7zLFrkHsUYz_1YWfoED4A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uz25E8OT9GiUismW6ffuZohuSvw-o1xBbXUkfg7bNM1-KUHGrL41C4u4pokzkRWj0l4ZlQY0iNY-LnHnA2Tvt_jO4FdVynkqTP7Qukq3N78cW3o7zLFrkHsUYz_1YWfoED4A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txbxContent>
              </v:textbox>
            </v:shape>
          </w:pict>
        </mc:Fallback>
      </mc:AlternateContent>
    </w:r>
    <w:r w:rsidR="00681716" w:rsidRPr="00C02D1B">
      <w:rPr>
        <w:b/>
        <w:caps/>
      </w:rPr>
      <w:t>Hopewell City Public Schools</w:t>
    </w:r>
  </w:p>
  <w:p w:rsidR="00681716" w:rsidRDefault="00681716" w:rsidP="00681716">
    <w:pPr>
      <w:spacing w:after="0"/>
      <w:jc w:val="center"/>
      <w:rPr>
        <w:b/>
        <w:caps/>
      </w:rPr>
    </w:pPr>
    <w:r>
      <w:rPr>
        <w:b/>
        <w:caps/>
      </w:rPr>
      <w:t>Hopewell, VA</w:t>
    </w:r>
  </w:p>
  <w:p w:rsidR="002C461F" w:rsidRPr="002C461F" w:rsidRDefault="002C461F" w:rsidP="002C461F">
    <w:pPr>
      <w:spacing w:before="240" w:after="0"/>
      <w:jc w:val="center"/>
      <w:rPr>
        <w:caps/>
      </w:rPr>
    </w:pPr>
    <w:r>
      <w:rPr>
        <w:cap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B2730"/>
    <w:multiLevelType w:val="hybridMultilevel"/>
    <w:tmpl w:val="3E16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95"/>
    <w:rsid w:val="00065607"/>
    <w:rsid w:val="000831A6"/>
    <w:rsid w:val="000A1EC6"/>
    <w:rsid w:val="00106394"/>
    <w:rsid w:val="002C461F"/>
    <w:rsid w:val="00367330"/>
    <w:rsid w:val="003E1FBA"/>
    <w:rsid w:val="003F3D73"/>
    <w:rsid w:val="00495FB9"/>
    <w:rsid w:val="004D2D63"/>
    <w:rsid w:val="0058474B"/>
    <w:rsid w:val="005D29AC"/>
    <w:rsid w:val="00681716"/>
    <w:rsid w:val="006E72A2"/>
    <w:rsid w:val="006E7EC6"/>
    <w:rsid w:val="00743C3D"/>
    <w:rsid w:val="00775C1E"/>
    <w:rsid w:val="00986800"/>
    <w:rsid w:val="009A6CE5"/>
    <w:rsid w:val="00A0120E"/>
    <w:rsid w:val="00AC484B"/>
    <w:rsid w:val="00B50395"/>
    <w:rsid w:val="00B54B6C"/>
    <w:rsid w:val="00BB195B"/>
    <w:rsid w:val="00BC135C"/>
    <w:rsid w:val="00CB1E55"/>
    <w:rsid w:val="00D6415E"/>
    <w:rsid w:val="00DC015D"/>
    <w:rsid w:val="00DF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C477"/>
  <w15:chartTrackingRefBased/>
  <w15:docId w15:val="{468CE7EA-2A8E-4634-8421-5B90AB60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395"/>
    <w:pPr>
      <w:spacing w:after="200" w:line="276"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4B"/>
    <w:pPr>
      <w:ind w:left="720"/>
      <w:contextualSpacing/>
    </w:pPr>
  </w:style>
  <w:style w:type="paragraph" w:styleId="Header">
    <w:name w:val="header"/>
    <w:basedOn w:val="Normal"/>
    <w:link w:val="HeaderChar"/>
    <w:uiPriority w:val="99"/>
    <w:unhideWhenUsed/>
    <w:rsid w:val="00681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716"/>
    <w:rPr>
      <w:rFonts w:ascii="Calibri" w:hAnsi="Calibri" w:cs="Calibri"/>
      <w:sz w:val="20"/>
      <w:szCs w:val="20"/>
    </w:rPr>
  </w:style>
  <w:style w:type="paragraph" w:styleId="Footer">
    <w:name w:val="footer"/>
    <w:basedOn w:val="Normal"/>
    <w:link w:val="FooterChar"/>
    <w:uiPriority w:val="99"/>
    <w:unhideWhenUsed/>
    <w:rsid w:val="0068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716"/>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Jermaine</dc:creator>
  <cp:keywords/>
  <dc:description/>
  <cp:lastModifiedBy>Harris, Jermaine</cp:lastModifiedBy>
  <cp:revision>10</cp:revision>
  <dcterms:created xsi:type="dcterms:W3CDTF">2020-02-07T15:59:00Z</dcterms:created>
  <dcterms:modified xsi:type="dcterms:W3CDTF">2020-02-07T16:47:00Z</dcterms:modified>
</cp:coreProperties>
</file>