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8320A" w14:textId="77777777" w:rsidR="005D3626" w:rsidRDefault="005D3626" w:rsidP="000800D4">
      <w:pPr>
        <w:pStyle w:val="NormalWeb"/>
        <w:spacing w:after="0"/>
        <w:jc w:val="center"/>
        <w:rPr>
          <w:rFonts w:ascii="Calibri" w:hAnsi="Calibri" w:cs="Helvetica"/>
          <w:b/>
          <w:color w:val="333333"/>
          <w:sz w:val="32"/>
        </w:rPr>
      </w:pPr>
      <w:r>
        <w:rPr>
          <w:rFonts w:ascii="Calibri" w:hAnsi="Calibri" w:cs="Helvetica"/>
          <w:b/>
          <w:noProof/>
          <w:color w:val="333333"/>
          <w:sz w:val="32"/>
        </w:rPr>
        <w:drawing>
          <wp:inline distT="0" distB="0" distL="0" distR="0" wp14:anchorId="4861B300" wp14:editId="671CF332">
            <wp:extent cx="856129" cy="856129"/>
            <wp:effectExtent l="0" t="0" r="1270" b="1270"/>
            <wp:docPr id="1" name="Picture 1" descr="C:\Users\jmcarnes\Desktop\fcps digital_icon_socialme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carnes\Desktop\fcps digital_icon_socialmedi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56109" cy="856109"/>
                    </a:xfrm>
                    <a:prstGeom prst="rect">
                      <a:avLst/>
                    </a:prstGeom>
                    <a:noFill/>
                    <a:ln>
                      <a:noFill/>
                    </a:ln>
                  </pic:spPr>
                </pic:pic>
              </a:graphicData>
            </a:graphic>
          </wp:inline>
        </w:drawing>
      </w:r>
    </w:p>
    <w:p w14:paraId="66C47456" w14:textId="77777777" w:rsidR="005D3626" w:rsidRDefault="005D3626" w:rsidP="000800D4">
      <w:pPr>
        <w:pStyle w:val="NormalWeb"/>
        <w:spacing w:after="0"/>
        <w:jc w:val="center"/>
        <w:rPr>
          <w:rFonts w:ascii="Calibri" w:hAnsi="Calibri" w:cs="Helvetica"/>
          <w:b/>
          <w:color w:val="333333"/>
          <w:sz w:val="32"/>
        </w:rPr>
      </w:pPr>
    </w:p>
    <w:p w14:paraId="19AFE4C1" w14:textId="7BE8DE0F" w:rsidR="002439AD" w:rsidRDefault="00A1726A" w:rsidP="000800D4">
      <w:pPr>
        <w:pStyle w:val="NormalWeb"/>
        <w:spacing w:after="0"/>
        <w:jc w:val="center"/>
        <w:rPr>
          <w:rFonts w:ascii="Calibri" w:hAnsi="Calibri" w:cs="Helvetica"/>
          <w:b/>
          <w:color w:val="333333"/>
          <w:sz w:val="32"/>
        </w:rPr>
      </w:pPr>
      <w:r>
        <w:rPr>
          <w:rFonts w:ascii="Calibri" w:hAnsi="Calibri" w:cs="Helvetica"/>
          <w:b/>
          <w:color w:val="333333"/>
          <w:sz w:val="32"/>
        </w:rPr>
        <w:t xml:space="preserve">School </w:t>
      </w:r>
      <w:r w:rsidR="003B46F8">
        <w:rPr>
          <w:rFonts w:ascii="Calibri" w:hAnsi="Calibri" w:cs="Helvetica"/>
          <w:b/>
          <w:color w:val="333333"/>
          <w:sz w:val="32"/>
        </w:rPr>
        <w:t>Psychologist</w:t>
      </w:r>
    </w:p>
    <w:p w14:paraId="0BE78DF8" w14:textId="77777777" w:rsidR="004975E9" w:rsidRPr="004975E9" w:rsidRDefault="003F7D7D" w:rsidP="000800D4">
      <w:pPr>
        <w:pStyle w:val="NormalWeb"/>
        <w:spacing w:after="0"/>
        <w:jc w:val="center"/>
        <w:rPr>
          <w:rFonts w:ascii="Calibri" w:hAnsi="Calibri" w:cs="Helvetica"/>
          <w:b/>
          <w:color w:val="333333"/>
          <w:sz w:val="32"/>
        </w:rPr>
      </w:pPr>
      <w:r>
        <w:rPr>
          <w:rFonts w:ascii="Calibri" w:hAnsi="Calibri" w:cs="Helvetica"/>
          <w:b/>
          <w:color w:val="333333"/>
          <w:sz w:val="32"/>
        </w:rPr>
        <w:t xml:space="preserve">Psychology Services, </w:t>
      </w:r>
      <w:r w:rsidR="004975E9" w:rsidRPr="004975E9">
        <w:rPr>
          <w:rFonts w:ascii="Calibri" w:hAnsi="Calibri" w:cs="Helvetica"/>
          <w:b/>
          <w:color w:val="333333"/>
          <w:sz w:val="32"/>
        </w:rPr>
        <w:t xml:space="preserve">Department of </w:t>
      </w:r>
      <w:r>
        <w:rPr>
          <w:rFonts w:ascii="Calibri" w:hAnsi="Calibri" w:cs="Helvetica"/>
          <w:b/>
          <w:color w:val="333333"/>
          <w:sz w:val="32"/>
        </w:rPr>
        <w:t>Special Services</w:t>
      </w:r>
    </w:p>
    <w:p w14:paraId="4D3E0C01" w14:textId="77777777" w:rsidR="00474063" w:rsidRPr="004975E9" w:rsidRDefault="00474063" w:rsidP="000800D4">
      <w:pPr>
        <w:pStyle w:val="NormalWeb"/>
        <w:spacing w:after="0"/>
        <w:jc w:val="center"/>
        <w:rPr>
          <w:rFonts w:ascii="Calibri" w:hAnsi="Calibri" w:cs="Helvetica"/>
          <w:b/>
          <w:color w:val="333333"/>
          <w:sz w:val="32"/>
        </w:rPr>
      </w:pPr>
      <w:r w:rsidRPr="004975E9">
        <w:rPr>
          <w:rFonts w:ascii="Calibri" w:hAnsi="Calibri" w:cs="Helvetica"/>
          <w:b/>
          <w:color w:val="333333"/>
          <w:sz w:val="32"/>
        </w:rPr>
        <w:t>Fairfax County Pu</w:t>
      </w:r>
      <w:r w:rsidR="00BA6AB0">
        <w:rPr>
          <w:rFonts w:ascii="Calibri" w:hAnsi="Calibri" w:cs="Helvetica"/>
          <w:b/>
          <w:color w:val="333333"/>
          <w:sz w:val="32"/>
        </w:rPr>
        <w:t xml:space="preserve">blic Schools, </w:t>
      </w:r>
      <w:r w:rsidR="003F7D7D">
        <w:rPr>
          <w:rFonts w:ascii="Calibri" w:hAnsi="Calibri" w:cs="Helvetica"/>
          <w:b/>
          <w:color w:val="333333"/>
          <w:sz w:val="32"/>
        </w:rPr>
        <w:t>Falls Church, Virginia 22042</w:t>
      </w:r>
    </w:p>
    <w:p w14:paraId="605F62F2" w14:textId="77777777" w:rsidR="00474063" w:rsidRDefault="00474063" w:rsidP="00474063">
      <w:pPr>
        <w:pStyle w:val="NormalWeb"/>
        <w:spacing w:after="0"/>
        <w:jc w:val="center"/>
        <w:rPr>
          <w:rFonts w:ascii="Helvetica" w:hAnsi="Helvetica" w:cs="Helvetica"/>
          <w:color w:val="333333"/>
          <w:sz w:val="21"/>
          <w:szCs w:val="21"/>
        </w:rPr>
      </w:pPr>
    </w:p>
    <w:p w14:paraId="4663BCEC" w14:textId="77777777" w:rsidR="00B67BDB" w:rsidRPr="00B67BDB" w:rsidRDefault="00B67BDB" w:rsidP="00B67BDB">
      <w:pPr>
        <w:pStyle w:val="NormalWeb"/>
        <w:spacing w:after="0"/>
        <w:rPr>
          <w:rFonts w:ascii="Calibri" w:hAnsi="Calibri" w:cs="Helvetica"/>
          <w:b/>
          <w:color w:val="333333"/>
          <w:sz w:val="32"/>
        </w:rPr>
      </w:pPr>
      <w:r w:rsidRPr="00B67BDB">
        <w:rPr>
          <w:rFonts w:ascii="Calibri" w:hAnsi="Calibri" w:cs="Helvetica"/>
          <w:b/>
          <w:color w:val="333333"/>
          <w:sz w:val="32"/>
        </w:rPr>
        <w:t xml:space="preserve">Description: </w:t>
      </w:r>
    </w:p>
    <w:p w14:paraId="34D0D985" w14:textId="77777777" w:rsidR="00A1726A" w:rsidRDefault="00A1726A" w:rsidP="00A1726A">
      <w:pPr>
        <w:pStyle w:val="NormalWeb"/>
        <w:spacing w:after="0"/>
        <w:rPr>
          <w:rFonts w:ascii="Calibri" w:hAnsi="Calibri" w:cs="Helvetica"/>
          <w:color w:val="333333"/>
        </w:rPr>
      </w:pPr>
    </w:p>
    <w:p w14:paraId="4FC2DADD" w14:textId="37CFAA9B" w:rsidR="00385E05" w:rsidRDefault="00A1726A" w:rsidP="00A1726A">
      <w:pPr>
        <w:pStyle w:val="NormalWeb"/>
        <w:spacing w:after="0"/>
        <w:rPr>
          <w:rFonts w:ascii="Helvetica" w:hAnsi="Helvetica" w:cs="Helvetica"/>
          <w:color w:val="333333"/>
          <w:sz w:val="21"/>
          <w:szCs w:val="21"/>
        </w:rPr>
      </w:pPr>
      <w:r w:rsidRPr="00A1726A">
        <w:rPr>
          <w:rFonts w:ascii="Calibri" w:hAnsi="Calibri" w:cs="Helvetica"/>
          <w:color w:val="333333"/>
        </w:rPr>
        <w:t>Provides the full range of psychological services to schools, comprehensive service sites, and early childhood assessment teams, enabling students to achieve optimal learning; systematically collects, analyzes, synthesizes, and interprets data and information necessary to guide services such as consultation, counseling, behavioral assessment and intervention planning, and psychological evaluation in the educational setting.</w:t>
      </w:r>
    </w:p>
    <w:p w14:paraId="01533884" w14:textId="77777777" w:rsidR="00B67BDB" w:rsidRDefault="00B67BDB" w:rsidP="00474063">
      <w:pPr>
        <w:pStyle w:val="NormalWeb"/>
        <w:spacing w:after="0"/>
        <w:jc w:val="center"/>
        <w:rPr>
          <w:rFonts w:ascii="Helvetica" w:hAnsi="Helvetica" w:cs="Helvetica"/>
          <w:color w:val="333333"/>
          <w:sz w:val="21"/>
          <w:szCs w:val="21"/>
        </w:rPr>
      </w:pPr>
    </w:p>
    <w:p w14:paraId="70ABC677" w14:textId="77777777" w:rsidR="00B67BDB" w:rsidRPr="00B67BDB" w:rsidRDefault="00B67BDB" w:rsidP="00B67BDB">
      <w:pPr>
        <w:pStyle w:val="NormalWeb"/>
        <w:spacing w:after="0"/>
        <w:rPr>
          <w:rFonts w:asciiTheme="minorHAnsi" w:hAnsiTheme="minorHAnsi" w:cstheme="minorHAnsi"/>
          <w:b/>
          <w:color w:val="333333"/>
          <w:sz w:val="32"/>
          <w:szCs w:val="21"/>
        </w:rPr>
      </w:pPr>
      <w:r w:rsidRPr="00B67BDB">
        <w:rPr>
          <w:rFonts w:asciiTheme="minorHAnsi" w:hAnsiTheme="minorHAnsi" w:cstheme="minorHAnsi"/>
          <w:b/>
          <w:color w:val="333333"/>
          <w:sz w:val="32"/>
          <w:szCs w:val="21"/>
        </w:rPr>
        <w:t xml:space="preserve">Qualifications: </w:t>
      </w:r>
    </w:p>
    <w:p w14:paraId="5A5B156E" w14:textId="77777777" w:rsidR="00A1726A" w:rsidRPr="00A1726A" w:rsidRDefault="00A1726A" w:rsidP="00A1726A">
      <w:pPr>
        <w:pStyle w:val="NormalWeb"/>
        <w:spacing w:after="0"/>
        <w:rPr>
          <w:rFonts w:ascii="Calibri" w:hAnsi="Calibri" w:cs="Helvetica"/>
          <w:color w:val="333333"/>
        </w:rPr>
      </w:pPr>
      <w:r w:rsidRPr="00A1726A">
        <w:rPr>
          <w:rFonts w:ascii="Calibri" w:hAnsi="Calibri" w:cs="Helvetica"/>
          <w:color w:val="333333"/>
        </w:rPr>
        <w:t xml:space="preserve">Master's degree from an approved program in school psychology, or a program deemed equivalent by the Virginia Department of Education review consisting of 60 graduate semester hours, plus a one-year internship as prescribed by the college awarding the degree. Placement in a </w:t>
      </w:r>
      <w:proofErr w:type="gramStart"/>
      <w:r w:rsidRPr="00A1726A">
        <w:rPr>
          <w:rFonts w:ascii="Calibri" w:hAnsi="Calibri" w:cs="Helvetica"/>
          <w:color w:val="333333"/>
        </w:rPr>
        <w:t>particular setting</w:t>
      </w:r>
      <w:proofErr w:type="gramEnd"/>
      <w:r w:rsidRPr="00A1726A">
        <w:rPr>
          <w:rFonts w:ascii="Calibri" w:hAnsi="Calibri" w:cs="Helvetica"/>
          <w:color w:val="333333"/>
        </w:rPr>
        <w:t xml:space="preserve"> or model determined by experience with specific student population. Must hold or be eligible for license issued by the Virginia Department of Education with endorsement in school psychology. Knowledge of and commitment to the highest standards of ethical and effective practice. Knowledge of psychological theory and practice as applied to the behavior and development of children and young adults. Ability to apply knowledge to the needs and requirements of a </w:t>
      </w:r>
      <w:proofErr w:type="gramStart"/>
      <w:r w:rsidRPr="00A1726A">
        <w:rPr>
          <w:rFonts w:ascii="Calibri" w:hAnsi="Calibri" w:cs="Helvetica"/>
          <w:color w:val="333333"/>
        </w:rPr>
        <w:t>public school</w:t>
      </w:r>
      <w:proofErr w:type="gramEnd"/>
      <w:r w:rsidRPr="00A1726A">
        <w:rPr>
          <w:rFonts w:ascii="Calibri" w:hAnsi="Calibri" w:cs="Helvetica"/>
          <w:color w:val="333333"/>
        </w:rPr>
        <w:t xml:space="preserve"> system. Ability to perform and guide data collection and analysis to ensure effective services and to measure outcomes. Ability to gain the confidence and cooperation of students, teachers, and families. Ability to establish and maintain positive relationships with other professionals within the school and the community. Proficiency in the use of technology and data compilation, analysis, and reporting. Analytic ability and adaptability to changing needs. Ability to communicate effectively, both orally and in writing. Ability to write comprehensive reports and to interpret findings to families.</w:t>
      </w:r>
    </w:p>
    <w:p w14:paraId="7352106C" w14:textId="77777777" w:rsidR="00A1726A" w:rsidRPr="00A1726A" w:rsidRDefault="00A1726A" w:rsidP="00A1726A">
      <w:pPr>
        <w:pStyle w:val="NormalWeb"/>
        <w:spacing w:after="0"/>
        <w:rPr>
          <w:rFonts w:ascii="Calibri" w:hAnsi="Calibri" w:cs="Helvetica"/>
          <w:color w:val="333333"/>
        </w:rPr>
      </w:pPr>
    </w:p>
    <w:p w14:paraId="7D5DBFB7" w14:textId="5A692370" w:rsidR="004975E9" w:rsidRDefault="00A1726A" w:rsidP="00A1726A">
      <w:pPr>
        <w:pStyle w:val="NormalWeb"/>
        <w:spacing w:after="0"/>
        <w:rPr>
          <w:rFonts w:ascii="Calibri" w:hAnsi="Calibri" w:cs="Helvetica"/>
          <w:color w:val="333333"/>
        </w:rPr>
      </w:pPr>
      <w:r w:rsidRPr="00A1726A">
        <w:rPr>
          <w:rFonts w:ascii="Calibri" w:hAnsi="Calibri" w:cs="Helvetica"/>
          <w:color w:val="333333"/>
        </w:rPr>
        <w:t>Note: Psychology Services hires qualified candidates each school year based on a rigorous interview process; however, not all psychology positions are permanent positions. Some candidates may be offered One Year Only (OYO) positions based on budget allocations. All One Year Only (OYO) positions will be disclosed at the time of the interview.</w:t>
      </w:r>
    </w:p>
    <w:p w14:paraId="0E815AF4" w14:textId="77777777" w:rsidR="00A1726A" w:rsidRPr="004975E9" w:rsidRDefault="00A1726A" w:rsidP="00A1726A">
      <w:pPr>
        <w:pStyle w:val="NormalWeb"/>
        <w:spacing w:after="0"/>
        <w:rPr>
          <w:rFonts w:ascii="Helvetica" w:hAnsi="Helvetica" w:cs="Helvetica"/>
          <w:color w:val="333333"/>
          <w:sz w:val="21"/>
          <w:szCs w:val="21"/>
        </w:rPr>
      </w:pPr>
    </w:p>
    <w:p w14:paraId="1090D289" w14:textId="77777777" w:rsidR="00474063" w:rsidRDefault="00474063" w:rsidP="00A1726A">
      <w:pPr>
        <w:pStyle w:val="NormalWeb"/>
        <w:spacing w:after="0"/>
        <w:rPr>
          <w:rFonts w:ascii="Calibri" w:hAnsi="Calibri" w:cs="Arial"/>
          <w:b/>
          <w:color w:val="000000"/>
        </w:rPr>
      </w:pPr>
      <w:r w:rsidRPr="004975E9">
        <w:rPr>
          <w:rFonts w:ascii="Calibri" w:hAnsi="Calibri" w:cs="Arial"/>
          <w:b/>
          <w:color w:val="000000"/>
        </w:rPr>
        <w:t>Interested candidates should ap</w:t>
      </w:r>
      <w:r w:rsidR="00930E2D">
        <w:rPr>
          <w:rFonts w:ascii="Calibri" w:hAnsi="Calibri" w:cs="Arial"/>
          <w:b/>
          <w:color w:val="000000"/>
        </w:rPr>
        <w:t>ply online:</w:t>
      </w:r>
    </w:p>
    <w:p w14:paraId="1EE97969" w14:textId="460B094C" w:rsidR="00930E2D" w:rsidRPr="004975E9" w:rsidRDefault="00A1726A" w:rsidP="00A1726A">
      <w:pPr>
        <w:pStyle w:val="NormalWeb"/>
        <w:spacing w:after="0"/>
        <w:rPr>
          <w:rFonts w:ascii="Helvetica" w:hAnsi="Helvetica" w:cs="Helvetica"/>
          <w:b/>
          <w:color w:val="333333"/>
          <w:sz w:val="21"/>
          <w:szCs w:val="21"/>
        </w:rPr>
      </w:pPr>
      <w:hyperlink r:id="rId5" w:history="1">
        <w:r w:rsidRPr="008B382B">
          <w:rPr>
            <w:rStyle w:val="Hyperlink"/>
            <w:rFonts w:asciiTheme="minorHAnsi" w:hAnsiTheme="minorHAnsi" w:cs="Arial"/>
            <w:b/>
            <w:bCs/>
            <w:szCs w:val="18"/>
          </w:rPr>
          <w:t>http://careers.fcps.edu/gateway.htm?&amp;tg=admin&amp;req=13476BR</w:t>
        </w:r>
      </w:hyperlink>
    </w:p>
    <w:p w14:paraId="7DE367FD" w14:textId="77777777" w:rsidR="004975E9" w:rsidRDefault="004975E9" w:rsidP="00A1726A">
      <w:pPr>
        <w:pStyle w:val="NormalWeb"/>
        <w:spacing w:after="0"/>
        <w:rPr>
          <w:rFonts w:ascii="Calibri" w:hAnsi="Calibri" w:cs="Arial"/>
          <w:i/>
          <w:color w:val="000000"/>
        </w:rPr>
      </w:pPr>
      <w:bookmarkStart w:id="0" w:name="_GoBack"/>
      <w:bookmarkEnd w:id="0"/>
    </w:p>
    <w:p w14:paraId="1819539E" w14:textId="77777777" w:rsidR="0014361F" w:rsidRDefault="00474063" w:rsidP="00A1726A">
      <w:pPr>
        <w:pStyle w:val="NormalWeb"/>
        <w:spacing w:after="0"/>
        <w:rPr>
          <w:rFonts w:ascii="Calibri" w:hAnsi="Calibri" w:cs="Arial"/>
          <w:i/>
          <w:color w:val="000000"/>
        </w:rPr>
      </w:pPr>
      <w:r w:rsidRPr="004975E9">
        <w:rPr>
          <w:rFonts w:ascii="Calibri" w:hAnsi="Calibri" w:cs="Arial"/>
          <w:i/>
          <w:color w:val="000000"/>
        </w:rPr>
        <w:lastRenderedPageBreak/>
        <w:t xml:space="preserve">Equal Opportunity Employer </w:t>
      </w:r>
    </w:p>
    <w:p w14:paraId="1EA98DDF" w14:textId="77777777" w:rsidR="0022377B" w:rsidRDefault="0022377B" w:rsidP="004975E9">
      <w:pPr>
        <w:pStyle w:val="NormalWeb"/>
        <w:spacing w:after="0"/>
        <w:jc w:val="center"/>
        <w:rPr>
          <w:rFonts w:ascii="Calibri" w:hAnsi="Calibri" w:cs="Arial"/>
          <w:i/>
          <w:color w:val="000000"/>
        </w:rPr>
      </w:pPr>
    </w:p>
    <w:p w14:paraId="69B463B3" w14:textId="77777777" w:rsidR="0022377B" w:rsidRDefault="0022377B" w:rsidP="004975E9">
      <w:pPr>
        <w:pStyle w:val="NormalWeb"/>
        <w:spacing w:after="0"/>
        <w:jc w:val="center"/>
        <w:rPr>
          <w:rFonts w:asciiTheme="minorHAnsi" w:hAnsiTheme="minorHAnsi" w:cs="Helvetica"/>
          <w:color w:val="333333"/>
        </w:rPr>
      </w:pPr>
    </w:p>
    <w:sectPr w:rsidR="00223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063"/>
    <w:rsid w:val="000800D4"/>
    <w:rsid w:val="00123508"/>
    <w:rsid w:val="001324D7"/>
    <w:rsid w:val="0014361F"/>
    <w:rsid w:val="0022377B"/>
    <w:rsid w:val="002439AD"/>
    <w:rsid w:val="0026012F"/>
    <w:rsid w:val="002B6524"/>
    <w:rsid w:val="002C2289"/>
    <w:rsid w:val="002F6D61"/>
    <w:rsid w:val="003571C7"/>
    <w:rsid w:val="00385E05"/>
    <w:rsid w:val="003B0713"/>
    <w:rsid w:val="003B1E3E"/>
    <w:rsid w:val="003B46F8"/>
    <w:rsid w:val="003E6758"/>
    <w:rsid w:val="003F7D7D"/>
    <w:rsid w:val="00474063"/>
    <w:rsid w:val="0048719D"/>
    <w:rsid w:val="004975E9"/>
    <w:rsid w:val="004D33F9"/>
    <w:rsid w:val="00511A1D"/>
    <w:rsid w:val="00595DA3"/>
    <w:rsid w:val="005D3626"/>
    <w:rsid w:val="005E2090"/>
    <w:rsid w:val="00677F11"/>
    <w:rsid w:val="006A0D02"/>
    <w:rsid w:val="007A28DB"/>
    <w:rsid w:val="007E64CE"/>
    <w:rsid w:val="00930E2D"/>
    <w:rsid w:val="009F0ED2"/>
    <w:rsid w:val="009F2861"/>
    <w:rsid w:val="00A1726A"/>
    <w:rsid w:val="00A2052B"/>
    <w:rsid w:val="00A7290A"/>
    <w:rsid w:val="00AE5AE6"/>
    <w:rsid w:val="00B67BDB"/>
    <w:rsid w:val="00B721F7"/>
    <w:rsid w:val="00BA6AB0"/>
    <w:rsid w:val="00BB0C23"/>
    <w:rsid w:val="00C55125"/>
    <w:rsid w:val="00CD635A"/>
    <w:rsid w:val="00E26F8B"/>
    <w:rsid w:val="00E837F9"/>
    <w:rsid w:val="00EE7D58"/>
    <w:rsid w:val="00F65174"/>
    <w:rsid w:val="00F71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27E6"/>
  <w15:docId w15:val="{16A8E768-EB59-466C-BA51-510AFBD2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4063"/>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4063"/>
    <w:rPr>
      <w:color w:val="0000FF" w:themeColor="hyperlink"/>
      <w:u w:val="single"/>
    </w:rPr>
  </w:style>
  <w:style w:type="character" w:styleId="FollowedHyperlink">
    <w:name w:val="FollowedHyperlink"/>
    <w:basedOn w:val="DefaultParagraphFont"/>
    <w:uiPriority w:val="99"/>
    <w:semiHidden/>
    <w:unhideWhenUsed/>
    <w:rsid w:val="00A2052B"/>
    <w:rPr>
      <w:color w:val="800080" w:themeColor="followedHyperlink"/>
      <w:u w:val="single"/>
    </w:rPr>
  </w:style>
  <w:style w:type="paragraph" w:styleId="BalloonText">
    <w:name w:val="Balloon Text"/>
    <w:basedOn w:val="Normal"/>
    <w:link w:val="BalloonTextChar"/>
    <w:uiPriority w:val="99"/>
    <w:semiHidden/>
    <w:unhideWhenUsed/>
    <w:rsid w:val="005D3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626"/>
    <w:rPr>
      <w:rFonts w:ascii="Tahoma" w:hAnsi="Tahoma" w:cs="Tahoma"/>
      <w:sz w:val="16"/>
      <w:szCs w:val="16"/>
    </w:rPr>
  </w:style>
  <w:style w:type="character" w:styleId="UnresolvedMention">
    <w:name w:val="Unresolved Mention"/>
    <w:basedOn w:val="DefaultParagraphFont"/>
    <w:uiPriority w:val="99"/>
    <w:semiHidden/>
    <w:unhideWhenUsed/>
    <w:rsid w:val="00F717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293061">
      <w:bodyDiv w:val="1"/>
      <w:marLeft w:val="0"/>
      <w:marRight w:val="0"/>
      <w:marTop w:val="0"/>
      <w:marBottom w:val="0"/>
      <w:divBdr>
        <w:top w:val="none" w:sz="0" w:space="0" w:color="auto"/>
        <w:left w:val="none" w:sz="0" w:space="0" w:color="auto"/>
        <w:bottom w:val="none" w:sz="0" w:space="0" w:color="auto"/>
        <w:right w:val="none" w:sz="0" w:space="0" w:color="auto"/>
      </w:divBdr>
      <w:divsChild>
        <w:div w:id="1089234071">
          <w:marLeft w:val="0"/>
          <w:marRight w:val="0"/>
          <w:marTop w:val="0"/>
          <w:marBottom w:val="0"/>
          <w:divBdr>
            <w:top w:val="none" w:sz="0" w:space="0" w:color="auto"/>
            <w:left w:val="none" w:sz="0" w:space="0" w:color="auto"/>
            <w:bottom w:val="none" w:sz="0" w:space="0" w:color="auto"/>
            <w:right w:val="none" w:sz="0" w:space="0" w:color="auto"/>
          </w:divBdr>
          <w:divsChild>
            <w:div w:id="1123425007">
              <w:marLeft w:val="0"/>
              <w:marRight w:val="0"/>
              <w:marTop w:val="0"/>
              <w:marBottom w:val="0"/>
              <w:divBdr>
                <w:top w:val="none" w:sz="0" w:space="0" w:color="auto"/>
                <w:left w:val="none" w:sz="0" w:space="0" w:color="auto"/>
                <w:bottom w:val="none" w:sz="0" w:space="0" w:color="auto"/>
                <w:right w:val="none" w:sz="0" w:space="0" w:color="auto"/>
              </w:divBdr>
              <w:divsChild>
                <w:div w:id="136262024">
                  <w:marLeft w:val="0"/>
                  <w:marRight w:val="390"/>
                  <w:marTop w:val="0"/>
                  <w:marBottom w:val="0"/>
                  <w:divBdr>
                    <w:top w:val="none" w:sz="0" w:space="0" w:color="auto"/>
                    <w:left w:val="none" w:sz="0" w:space="0" w:color="auto"/>
                    <w:bottom w:val="none" w:sz="0" w:space="0" w:color="auto"/>
                    <w:right w:val="none" w:sz="0" w:space="0" w:color="auto"/>
                  </w:divBdr>
                  <w:divsChild>
                    <w:div w:id="1275358212">
                      <w:marLeft w:val="0"/>
                      <w:marRight w:val="0"/>
                      <w:marTop w:val="150"/>
                      <w:marBottom w:val="0"/>
                      <w:divBdr>
                        <w:top w:val="none" w:sz="0" w:space="0" w:color="auto"/>
                        <w:left w:val="none" w:sz="0" w:space="0" w:color="auto"/>
                        <w:bottom w:val="none" w:sz="0" w:space="0" w:color="auto"/>
                        <w:right w:val="none" w:sz="0" w:space="0" w:color="auto"/>
                      </w:divBdr>
                      <w:divsChild>
                        <w:div w:id="20855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318164">
      <w:bodyDiv w:val="1"/>
      <w:marLeft w:val="0"/>
      <w:marRight w:val="0"/>
      <w:marTop w:val="0"/>
      <w:marBottom w:val="0"/>
      <w:divBdr>
        <w:top w:val="none" w:sz="0" w:space="0" w:color="333333"/>
        <w:left w:val="none" w:sz="0" w:space="0" w:color="333333"/>
        <w:bottom w:val="none" w:sz="0" w:space="0" w:color="333333"/>
        <w:right w:val="none" w:sz="0" w:space="0" w:color="333333"/>
      </w:divBdr>
      <w:divsChild>
        <w:div w:id="342171099">
          <w:marLeft w:val="0"/>
          <w:marRight w:val="0"/>
          <w:marTop w:val="0"/>
          <w:marBottom w:val="0"/>
          <w:divBdr>
            <w:top w:val="none" w:sz="0" w:space="0" w:color="auto"/>
            <w:left w:val="none" w:sz="0" w:space="0" w:color="auto"/>
            <w:bottom w:val="none" w:sz="0" w:space="0" w:color="auto"/>
            <w:right w:val="none" w:sz="0" w:space="0" w:color="auto"/>
          </w:divBdr>
          <w:divsChild>
            <w:div w:id="926695142">
              <w:marLeft w:val="0"/>
              <w:marRight w:val="0"/>
              <w:marTop w:val="0"/>
              <w:marBottom w:val="0"/>
              <w:divBdr>
                <w:top w:val="none" w:sz="0" w:space="0" w:color="auto"/>
                <w:left w:val="none" w:sz="0" w:space="0" w:color="auto"/>
                <w:bottom w:val="none" w:sz="0" w:space="0" w:color="auto"/>
                <w:right w:val="none" w:sz="0" w:space="0" w:color="auto"/>
              </w:divBdr>
              <w:divsChild>
                <w:div w:id="71968922">
                  <w:marLeft w:val="0"/>
                  <w:marRight w:val="0"/>
                  <w:marTop w:val="0"/>
                  <w:marBottom w:val="0"/>
                  <w:divBdr>
                    <w:top w:val="none" w:sz="0" w:space="0" w:color="auto"/>
                    <w:left w:val="none" w:sz="0" w:space="0" w:color="auto"/>
                    <w:bottom w:val="none" w:sz="0" w:space="0" w:color="auto"/>
                    <w:right w:val="none" w:sz="0" w:space="0" w:color="auto"/>
                  </w:divBdr>
                  <w:divsChild>
                    <w:div w:id="462818038">
                      <w:marLeft w:val="0"/>
                      <w:marRight w:val="0"/>
                      <w:marTop w:val="0"/>
                      <w:marBottom w:val="0"/>
                      <w:divBdr>
                        <w:top w:val="none" w:sz="0" w:space="0" w:color="auto"/>
                        <w:left w:val="none" w:sz="0" w:space="0" w:color="auto"/>
                        <w:bottom w:val="none" w:sz="0" w:space="0" w:color="auto"/>
                        <w:right w:val="none" w:sz="0" w:space="0" w:color="auto"/>
                      </w:divBdr>
                      <w:divsChild>
                        <w:div w:id="1227885346">
                          <w:marLeft w:val="0"/>
                          <w:marRight w:val="0"/>
                          <w:marTop w:val="0"/>
                          <w:marBottom w:val="0"/>
                          <w:divBdr>
                            <w:top w:val="none" w:sz="0" w:space="0" w:color="auto"/>
                            <w:left w:val="none" w:sz="0" w:space="0" w:color="auto"/>
                            <w:bottom w:val="none" w:sz="0" w:space="0" w:color="auto"/>
                            <w:right w:val="none" w:sz="0" w:space="0" w:color="auto"/>
                          </w:divBdr>
                          <w:divsChild>
                            <w:div w:id="752821669">
                              <w:marLeft w:val="0"/>
                              <w:marRight w:val="0"/>
                              <w:marTop w:val="0"/>
                              <w:marBottom w:val="0"/>
                              <w:divBdr>
                                <w:top w:val="none" w:sz="0" w:space="0" w:color="auto"/>
                                <w:left w:val="none" w:sz="0" w:space="0" w:color="auto"/>
                                <w:bottom w:val="none" w:sz="0" w:space="0" w:color="auto"/>
                                <w:right w:val="none" w:sz="0" w:space="0" w:color="auto"/>
                              </w:divBdr>
                              <w:divsChild>
                                <w:div w:id="1586382257">
                                  <w:marLeft w:val="0"/>
                                  <w:marRight w:val="0"/>
                                  <w:marTop w:val="0"/>
                                  <w:marBottom w:val="0"/>
                                  <w:divBdr>
                                    <w:top w:val="none" w:sz="0" w:space="0" w:color="auto"/>
                                    <w:left w:val="none" w:sz="0" w:space="0" w:color="auto"/>
                                    <w:bottom w:val="none" w:sz="0" w:space="0" w:color="auto"/>
                                    <w:right w:val="none" w:sz="0" w:space="0" w:color="auto"/>
                                  </w:divBdr>
                                  <w:divsChild>
                                    <w:div w:id="1139152323">
                                      <w:marLeft w:val="0"/>
                                      <w:marRight w:val="0"/>
                                      <w:marTop w:val="0"/>
                                      <w:marBottom w:val="0"/>
                                      <w:divBdr>
                                        <w:top w:val="none" w:sz="0" w:space="0" w:color="333333"/>
                                        <w:left w:val="none" w:sz="0" w:space="0" w:color="333333"/>
                                        <w:bottom w:val="none" w:sz="0" w:space="0" w:color="333333"/>
                                        <w:right w:val="none" w:sz="0" w:space="0" w:color="333333"/>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areers.fcps.edu/gateway.htm?&amp;tg=admin&amp;req=13476B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Ivert Cuellar</dc:creator>
  <cp:lastModifiedBy>Curran, Julie M</cp:lastModifiedBy>
  <cp:revision>2</cp:revision>
  <cp:lastPrinted>2018-10-01T15:45:00Z</cp:lastPrinted>
  <dcterms:created xsi:type="dcterms:W3CDTF">2020-08-07T18:58:00Z</dcterms:created>
  <dcterms:modified xsi:type="dcterms:W3CDTF">2020-08-07T18:58:00Z</dcterms:modified>
</cp:coreProperties>
</file>