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D8" w:rsidRDefault="00A833DE" w:rsidP="00A544B2">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883920</wp:posOffset>
                </wp:positionV>
                <wp:extent cx="5410200" cy="5105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5410200" cy="510540"/>
                        </a:xfrm>
                        <a:prstGeom prst="rect">
                          <a:avLst/>
                        </a:prstGeom>
                        <a:solidFill>
                          <a:schemeClr val="lt1"/>
                        </a:solidFill>
                        <a:ln w="6350">
                          <a:noFill/>
                        </a:ln>
                      </wps:spPr>
                      <wps:txbx>
                        <w:txbxContent>
                          <w:p w:rsidR="00A833DE" w:rsidRPr="00A833DE" w:rsidRDefault="00B047A0" w:rsidP="00A833DE">
                            <w:pPr>
                              <w:jc w:val="cente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Webinar! Begins </w:t>
                            </w:r>
                            <w:r w:rsidR="00A833DE" w:rsidRPr="00A833DE">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8, 2020</w:t>
                            </w:r>
                          </w:p>
                          <w:p w:rsidR="00A833DE" w:rsidRDefault="00A8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69.6pt;width:426pt;height:40.2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" fillcolor="white [3201]" stroked="f" strokeweight=".5pt">
                <v:textbox>
                  <w:txbxContent>
                    <w:p w:rsidR="00A833DE" w:rsidRPr="00A833DE" w:rsidRDefault="00B047A0" w:rsidP="00A833DE">
                      <w:pPr>
                        <w:jc w:val="cente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Webinar! Begins </w:t>
                      </w:r>
                      <w:r w:rsidR="00A833DE" w:rsidRPr="00A833DE">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8, 2020</w:t>
                      </w:r>
                    </w:p>
                    <w:p w:rsidR="00A833DE" w:rsidRDefault="00A833DE"/>
                  </w:txbxContent>
                </v:textbox>
                <w10:wrap anchorx="margin"/>
              </v:shape>
            </w:pict>
          </mc:Fallback>
        </mc:AlternateContent>
      </w:r>
      <w:r w:rsidR="00F82A13">
        <w:rPr>
          <w:b/>
          <w:noProof/>
          <w:sz w:val="28"/>
          <w:szCs w:val="28"/>
        </w:rPr>
        <w:drawing>
          <wp:inline distT="0" distB="0" distL="0" distR="0">
            <wp:extent cx="648316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P Logo 2.PNG"/>
                    <pic:cNvPicPr/>
                  </pic:nvPicPr>
                  <pic:blipFill>
                    <a:blip r:embed="rId5">
                      <a:extLst>
                        <a:ext uri="{28A0092B-C50C-407E-A947-70E740481C1C}">
                          <a14:useLocalDpi xmlns:a14="http://schemas.microsoft.com/office/drawing/2010/main" val="0"/>
                        </a:ext>
                      </a:extLst>
                    </a:blip>
                    <a:stretch>
                      <a:fillRect/>
                    </a:stretch>
                  </pic:blipFill>
                  <pic:spPr>
                    <a:xfrm>
                      <a:off x="0" y="0"/>
                      <a:ext cx="6743574" cy="941222"/>
                    </a:xfrm>
                    <a:prstGeom prst="rect">
                      <a:avLst/>
                    </a:prstGeom>
                  </pic:spPr>
                </pic:pic>
              </a:graphicData>
            </a:graphic>
          </wp:inline>
        </w:drawing>
      </w:r>
    </w:p>
    <w:p w:rsidR="00A833DE" w:rsidRDefault="006A597E" w:rsidP="0090271F">
      <w:pPr>
        <w:jc w:val="center"/>
        <w:rPr>
          <w:rFonts w:cstheme="minorHAnsi"/>
        </w:rPr>
      </w:pPr>
      <w:r w:rsidRPr="009012B9">
        <w:rPr>
          <w:rFonts w:cstheme="minorHAnsi"/>
        </w:rPr>
        <w:t xml:space="preserve"> </w:t>
      </w:r>
    </w:p>
    <w:p w:rsidR="00A833DE" w:rsidRDefault="00A833DE" w:rsidP="0090271F">
      <w:pPr>
        <w:jc w:val="center"/>
        <w:rPr>
          <w:rFonts w:cstheme="minorHAnsi"/>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2076450</wp:posOffset>
                </wp:positionH>
                <wp:positionV relativeFrom="paragraph">
                  <wp:posOffset>146050</wp:posOffset>
                </wp:positionV>
                <wp:extent cx="4572000" cy="25679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572000" cy="2567940"/>
                        </a:xfrm>
                        <a:prstGeom prst="rect">
                          <a:avLst/>
                        </a:prstGeom>
                        <a:solidFill>
                          <a:schemeClr val="lt1"/>
                        </a:solidFill>
                        <a:ln w="6350">
                          <a:noFill/>
                        </a:ln>
                      </wps:spPr>
                      <wps:txbx>
                        <w:txbxContent>
                          <w:p w:rsidR="00A833DE" w:rsidRDefault="00B047A0" w:rsidP="00A833DE">
                            <w:pPr>
                              <w:jc w:val="center"/>
                              <w:rPr>
                                <w:rFonts w:cstheme="minorHAnsi"/>
                                <w:color w:val="538135" w:themeColor="accent6" w:themeShade="BF"/>
                                <w:sz w:val="36"/>
                                <w:szCs w:val="36"/>
                              </w:rPr>
                            </w:pPr>
                            <w:r>
                              <w:rPr>
                                <w:rFonts w:cstheme="minorHAnsi"/>
                                <w:color w:val="538135" w:themeColor="accent6" w:themeShade="BF"/>
                                <w:sz w:val="36"/>
                                <w:szCs w:val="36"/>
                              </w:rPr>
                              <w:t xml:space="preserve">VASP Spring Conference – a partnership with the School Neuropsychology Institute – a webinar </w:t>
                            </w:r>
                            <w:r w:rsidR="00A833DE" w:rsidRPr="00C226D9">
                              <w:rPr>
                                <w:rFonts w:cstheme="minorHAnsi"/>
                                <w:color w:val="538135" w:themeColor="accent6" w:themeShade="BF"/>
                                <w:sz w:val="36"/>
                                <w:szCs w:val="36"/>
                              </w:rPr>
                              <w:t>featuring</w:t>
                            </w:r>
                            <w:r w:rsidR="00A833DE">
                              <w:rPr>
                                <w:rFonts w:cstheme="minorHAnsi"/>
                                <w:color w:val="538135" w:themeColor="accent6" w:themeShade="BF"/>
                                <w:sz w:val="36"/>
                                <w:szCs w:val="36"/>
                              </w:rPr>
                              <w:t>:</w:t>
                            </w:r>
                          </w:p>
                          <w:p w:rsidR="00A833DE" w:rsidRPr="00A833DE" w:rsidRDefault="00A833DE" w:rsidP="00A833DE">
                            <w:pPr>
                              <w:jc w:val="center"/>
                              <w:rPr>
                                <w:rFonts w:cstheme="minorHAnsi"/>
                                <w:b/>
                                <w:color w:val="538135" w:themeColor="accent6" w:themeShade="BF"/>
                                <w:sz w:val="36"/>
                                <w:szCs w:val="36"/>
                              </w:rPr>
                            </w:pPr>
                            <w:r w:rsidRPr="00A833DE">
                              <w:rPr>
                                <w:rFonts w:cstheme="minorHAnsi"/>
                                <w:b/>
                                <w:color w:val="538135" w:themeColor="accent6" w:themeShade="BF"/>
                                <w:sz w:val="36"/>
                                <w:szCs w:val="36"/>
                              </w:rPr>
                              <w:t xml:space="preserve"> Dr. Steven </w:t>
                            </w:r>
                            <w:proofErr w:type="spellStart"/>
                            <w:r w:rsidRPr="00A833DE">
                              <w:rPr>
                                <w:rFonts w:cstheme="minorHAnsi"/>
                                <w:b/>
                                <w:color w:val="538135" w:themeColor="accent6" w:themeShade="BF"/>
                                <w:sz w:val="36"/>
                                <w:szCs w:val="36"/>
                              </w:rPr>
                              <w:t>Feifer</w:t>
                            </w:r>
                            <w:proofErr w:type="spellEnd"/>
                            <w:r w:rsidRPr="00A833DE">
                              <w:rPr>
                                <w:rFonts w:cstheme="minorHAnsi"/>
                                <w:b/>
                                <w:color w:val="538135" w:themeColor="accent6" w:themeShade="BF"/>
                                <w:sz w:val="36"/>
                                <w:szCs w:val="36"/>
                              </w:rPr>
                              <w:t xml:space="preserve">, </w:t>
                            </w:r>
                            <w:proofErr w:type="spellStart"/>
                            <w:r w:rsidRPr="00A833DE">
                              <w:rPr>
                                <w:rFonts w:cstheme="minorHAnsi"/>
                                <w:b/>
                                <w:color w:val="538135" w:themeColor="accent6" w:themeShade="BF"/>
                                <w:sz w:val="36"/>
                                <w:szCs w:val="36"/>
                              </w:rPr>
                              <w:t>DEd</w:t>
                            </w:r>
                            <w:proofErr w:type="spellEnd"/>
                            <w:r w:rsidRPr="00A833DE">
                              <w:rPr>
                                <w:rFonts w:cstheme="minorHAnsi"/>
                                <w:b/>
                                <w:color w:val="538135" w:themeColor="accent6" w:themeShade="BF"/>
                                <w:sz w:val="36"/>
                                <w:szCs w:val="36"/>
                              </w:rPr>
                              <w:t>, NCSP, ABSNP</w:t>
                            </w:r>
                          </w:p>
                          <w:p w:rsidR="00A833DE" w:rsidRDefault="00A833DE" w:rsidP="00A833DE">
                            <w:pPr>
                              <w:jc w:val="center"/>
                              <w:rPr>
                                <w:rFonts w:cstheme="minorHAnsi"/>
                                <w:sz w:val="36"/>
                                <w:szCs w:val="36"/>
                              </w:rPr>
                            </w:pPr>
                            <w:r>
                              <w:rPr>
                                <w:rFonts w:cstheme="minorHAnsi"/>
                                <w:sz w:val="36"/>
                                <w:szCs w:val="36"/>
                              </w:rPr>
                              <w:t>The Neuropsychology of Written Language</w:t>
                            </w:r>
                          </w:p>
                          <w:p w:rsidR="00A833DE" w:rsidRPr="00C226D9" w:rsidRDefault="00B047A0" w:rsidP="00A833DE">
                            <w:pPr>
                              <w:jc w:val="center"/>
                              <w:rPr>
                                <w:rFonts w:cstheme="minorHAnsi"/>
                                <w:sz w:val="28"/>
                                <w:szCs w:val="28"/>
                              </w:rPr>
                            </w:pPr>
                            <w:r>
                              <w:rPr>
                                <w:rFonts w:cstheme="minorHAnsi"/>
                                <w:sz w:val="28"/>
                                <w:szCs w:val="28"/>
                              </w:rPr>
                              <w:t>www.</w:t>
                            </w:r>
                            <w:r w:rsidR="00A833DE">
                              <w:rPr>
                                <w:rFonts w:cstheme="minorHAnsi"/>
                                <w:sz w:val="28"/>
                                <w:szCs w:val="28"/>
                              </w:rPr>
                              <w:t>vaspweb.org</w:t>
                            </w:r>
                          </w:p>
                          <w:p w:rsidR="00A833DE" w:rsidRDefault="00A833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63.5pt;margin-top:11.5pt;width:5in;height:20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" fillcolor="white [3201]" stroked="f" strokeweight=".5pt">
                <v:textbox>
                  <w:txbxContent>
                    <w:p w:rsidR="00A833DE" w:rsidRDefault="00B047A0" w:rsidP="00A833DE">
                      <w:pPr>
                        <w:jc w:val="center"/>
                        <w:rPr>
                          <w:rFonts w:cstheme="minorHAnsi"/>
                          <w:color w:val="538135" w:themeColor="accent6" w:themeShade="BF"/>
                          <w:sz w:val="36"/>
                          <w:szCs w:val="36"/>
                        </w:rPr>
                      </w:pPr>
                      <w:r>
                        <w:rPr>
                          <w:rFonts w:cstheme="minorHAnsi"/>
                          <w:color w:val="538135" w:themeColor="accent6" w:themeShade="BF"/>
                          <w:sz w:val="36"/>
                          <w:szCs w:val="36"/>
                        </w:rPr>
                        <w:t xml:space="preserve">VASP Spring Conference – a partnership with the School Neuropsychology Institute – a webinar </w:t>
                      </w:r>
                      <w:r w:rsidR="00A833DE" w:rsidRPr="00C226D9">
                        <w:rPr>
                          <w:rFonts w:cstheme="minorHAnsi"/>
                          <w:color w:val="538135" w:themeColor="accent6" w:themeShade="BF"/>
                          <w:sz w:val="36"/>
                          <w:szCs w:val="36"/>
                        </w:rPr>
                        <w:t>featuring</w:t>
                      </w:r>
                      <w:r w:rsidR="00A833DE">
                        <w:rPr>
                          <w:rFonts w:cstheme="minorHAnsi"/>
                          <w:color w:val="538135" w:themeColor="accent6" w:themeShade="BF"/>
                          <w:sz w:val="36"/>
                          <w:szCs w:val="36"/>
                        </w:rPr>
                        <w:t>:</w:t>
                      </w:r>
                    </w:p>
                    <w:p w:rsidR="00A833DE" w:rsidRPr="00A833DE" w:rsidRDefault="00A833DE" w:rsidP="00A833DE">
                      <w:pPr>
                        <w:jc w:val="center"/>
                        <w:rPr>
                          <w:rFonts w:cstheme="minorHAnsi"/>
                          <w:b/>
                          <w:color w:val="538135" w:themeColor="accent6" w:themeShade="BF"/>
                          <w:sz w:val="36"/>
                          <w:szCs w:val="36"/>
                        </w:rPr>
                      </w:pPr>
                      <w:r w:rsidRPr="00A833DE">
                        <w:rPr>
                          <w:rFonts w:cstheme="minorHAnsi"/>
                          <w:b/>
                          <w:color w:val="538135" w:themeColor="accent6" w:themeShade="BF"/>
                          <w:sz w:val="36"/>
                          <w:szCs w:val="36"/>
                        </w:rPr>
                        <w:t xml:space="preserve"> Dr. Steven </w:t>
                      </w:r>
                      <w:proofErr w:type="spellStart"/>
                      <w:r w:rsidRPr="00A833DE">
                        <w:rPr>
                          <w:rFonts w:cstheme="minorHAnsi"/>
                          <w:b/>
                          <w:color w:val="538135" w:themeColor="accent6" w:themeShade="BF"/>
                          <w:sz w:val="36"/>
                          <w:szCs w:val="36"/>
                        </w:rPr>
                        <w:t>Feifer</w:t>
                      </w:r>
                      <w:proofErr w:type="spellEnd"/>
                      <w:r w:rsidRPr="00A833DE">
                        <w:rPr>
                          <w:rFonts w:cstheme="minorHAnsi"/>
                          <w:b/>
                          <w:color w:val="538135" w:themeColor="accent6" w:themeShade="BF"/>
                          <w:sz w:val="36"/>
                          <w:szCs w:val="36"/>
                        </w:rPr>
                        <w:t xml:space="preserve">, </w:t>
                      </w:r>
                      <w:proofErr w:type="spellStart"/>
                      <w:r w:rsidRPr="00A833DE">
                        <w:rPr>
                          <w:rFonts w:cstheme="minorHAnsi"/>
                          <w:b/>
                          <w:color w:val="538135" w:themeColor="accent6" w:themeShade="BF"/>
                          <w:sz w:val="36"/>
                          <w:szCs w:val="36"/>
                        </w:rPr>
                        <w:t>DEd</w:t>
                      </w:r>
                      <w:proofErr w:type="spellEnd"/>
                      <w:r w:rsidRPr="00A833DE">
                        <w:rPr>
                          <w:rFonts w:cstheme="minorHAnsi"/>
                          <w:b/>
                          <w:color w:val="538135" w:themeColor="accent6" w:themeShade="BF"/>
                          <w:sz w:val="36"/>
                          <w:szCs w:val="36"/>
                        </w:rPr>
                        <w:t>, NCSP, ABSNP</w:t>
                      </w:r>
                    </w:p>
                    <w:p w:rsidR="00A833DE" w:rsidRDefault="00A833DE" w:rsidP="00A833DE">
                      <w:pPr>
                        <w:jc w:val="center"/>
                        <w:rPr>
                          <w:rFonts w:cstheme="minorHAnsi"/>
                          <w:sz w:val="36"/>
                          <w:szCs w:val="36"/>
                        </w:rPr>
                      </w:pPr>
                      <w:r>
                        <w:rPr>
                          <w:rFonts w:cstheme="minorHAnsi"/>
                          <w:sz w:val="36"/>
                          <w:szCs w:val="36"/>
                        </w:rPr>
                        <w:t>The Neuropsychology of Written Language</w:t>
                      </w:r>
                    </w:p>
                    <w:p w:rsidR="00A833DE" w:rsidRPr="00C226D9" w:rsidRDefault="00B047A0" w:rsidP="00A833DE">
                      <w:pPr>
                        <w:jc w:val="center"/>
                        <w:rPr>
                          <w:rFonts w:cstheme="minorHAnsi"/>
                          <w:sz w:val="28"/>
                          <w:szCs w:val="28"/>
                        </w:rPr>
                      </w:pPr>
                      <w:r>
                        <w:rPr>
                          <w:rFonts w:cstheme="minorHAnsi"/>
                          <w:sz w:val="28"/>
                          <w:szCs w:val="28"/>
                        </w:rPr>
                        <w:t>www.</w:t>
                      </w:r>
                      <w:r w:rsidR="00A833DE">
                        <w:rPr>
                          <w:rFonts w:cstheme="minorHAnsi"/>
                          <w:sz w:val="28"/>
                          <w:szCs w:val="28"/>
                        </w:rPr>
                        <w:t>vaspweb.org</w:t>
                      </w:r>
                    </w:p>
                    <w:p w:rsidR="00A833DE" w:rsidRDefault="00A833DE"/>
                  </w:txbxContent>
                </v:textbox>
              </v:shape>
            </w:pict>
          </mc:Fallback>
        </mc:AlternateContent>
      </w:r>
    </w:p>
    <w:p w:rsidR="00A833DE" w:rsidRDefault="00A833DE" w:rsidP="0090271F">
      <w:pPr>
        <w:jc w:val="center"/>
        <w:rPr>
          <w:rFonts w:cstheme="minorHAnsi"/>
        </w:rPr>
      </w:pPr>
      <w:r>
        <w:rPr>
          <w:rFonts w:cstheme="minorHAnsi"/>
          <w:noProof/>
        </w:rPr>
        <mc:AlternateContent>
          <mc:Choice Requires="wps">
            <w:drawing>
              <wp:anchor distT="0" distB="0" distL="114300" distR="114300" simplePos="0" relativeHeight="251659264" behindDoc="0" locked="0" layoutInCell="1" allowOverlap="1">
                <wp:simplePos x="0" y="0"/>
                <wp:positionH relativeFrom="margin">
                  <wp:posOffset>228600</wp:posOffset>
                </wp:positionH>
                <wp:positionV relativeFrom="paragraph">
                  <wp:posOffset>134620</wp:posOffset>
                </wp:positionV>
                <wp:extent cx="1889760" cy="1844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89760" cy="1844040"/>
                        </a:xfrm>
                        <a:prstGeom prst="rect">
                          <a:avLst/>
                        </a:prstGeom>
                        <a:solidFill>
                          <a:schemeClr val="lt1"/>
                        </a:solidFill>
                        <a:ln w="6350">
                          <a:noFill/>
                        </a:ln>
                      </wps:spPr>
                      <wps:txbx>
                        <w:txbxContent>
                          <w:p w:rsidR="00A833DE" w:rsidRDefault="00A833DE">
                            <w:r>
                              <w:rPr>
                                <w:noProof/>
                              </w:rPr>
                              <w:drawing>
                                <wp:inline distT="0" distB="0" distL="0" distR="0">
                                  <wp:extent cx="1737360" cy="1737360"/>
                                  <wp:effectExtent l="0" t="0" r="0" b="0"/>
                                  <wp:docPr id="3" name="Picture 3" descr="https://www.parinc.com/portals/0/Author%20Photos/Feifer_Steven-FAR-FAM.jpg?ver=2018-11-18-15533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inc.com/portals/0/Author%20Photos/Feifer_Steven-FAR-FAM.jpg?ver=2018-11-18-155337-2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8pt;margin-top:10.6pt;width:148.8pt;height:14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" fillcolor="white [3201]" stroked="f" strokeweight=".5pt">
                <v:textbox>
                  <w:txbxContent>
                    <w:p w:rsidR="00A833DE" w:rsidRDefault="00A833DE">
                      <w:r>
                        <w:rPr>
                          <w:noProof/>
                        </w:rPr>
                        <w:drawing>
                          <wp:inline distT="0" distB="0" distL="0" distR="0">
                            <wp:extent cx="1737360" cy="1737360"/>
                            <wp:effectExtent l="0" t="0" r="0" b="0"/>
                            <wp:docPr id="3" name="Picture 3" descr="https://www.parinc.com/portals/0/Author%20Photos/Feifer_Steven-FAR-FAM.jpg?ver=2018-11-18-155337-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inc.com/portals/0/Author%20Photos/Feifer_Steven-FAR-FAM.jpg?ver=2018-11-18-155337-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txbxContent>
                </v:textbox>
                <w10:wrap anchorx="margin"/>
              </v:shape>
            </w:pict>
          </mc:Fallback>
        </mc:AlternateContent>
      </w: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A833DE" w:rsidRDefault="00A833DE" w:rsidP="0090271F">
      <w:pPr>
        <w:jc w:val="center"/>
        <w:rPr>
          <w:rFonts w:cstheme="minorHAnsi"/>
        </w:rPr>
      </w:pPr>
    </w:p>
    <w:p w:rsidR="00141663" w:rsidRDefault="00141663" w:rsidP="00141663">
      <w:pPr>
        <w:rPr>
          <w:sz w:val="44"/>
          <w:szCs w:val="44"/>
        </w:rPr>
      </w:pPr>
    </w:p>
    <w:p w:rsidR="003943D0" w:rsidRPr="008C3025" w:rsidRDefault="003943D0" w:rsidP="00DB7842">
      <w:pPr>
        <w:jc w:val="cente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025">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Description</w:t>
      </w:r>
    </w:p>
    <w:p w:rsidR="00DB7842" w:rsidRDefault="00DB7842" w:rsidP="00DB7842">
      <w:pPr>
        <w:pStyle w:val="Title"/>
      </w:pPr>
      <w:r>
        <w:t>The Neuropsychology of Written Language Disorder:</w:t>
      </w:r>
    </w:p>
    <w:p w:rsidR="008C3025" w:rsidRDefault="00DB7842" w:rsidP="0026443F">
      <w:pPr>
        <w:pStyle w:val="Title"/>
      </w:pPr>
      <w:r>
        <w:t>An Introduction to the FAW</w:t>
      </w:r>
    </w:p>
    <w:p w:rsidR="00DB7842" w:rsidRDefault="00DB7842" w:rsidP="008C3025">
      <w:pPr>
        <w:spacing w:line="240" w:lineRule="auto"/>
        <w:ind w:firstLine="720"/>
        <w:rPr>
          <w:rFonts w:ascii="Times New Roman" w:hAnsi="Times New Roman" w:cs="Times New Roman"/>
          <w:sz w:val="24"/>
        </w:rPr>
      </w:pPr>
      <w:r w:rsidRPr="00DB7842">
        <w:rPr>
          <w:rFonts w:ascii="Times New Roman" w:hAnsi="Times New Roman" w:cs="Times New Roman"/>
          <w:sz w:val="24"/>
        </w:rPr>
        <w:t xml:space="preserve">This presentation will explore the neuropsychological underpinnings of the written language process.   For years, educators have struggled to cultivate more effective writing skills in their students, as well as remediate written language disorders.  The ability to generate and produce written language requires multiple linguistic skills involving both phonological and orthographical  functioning (the elementary components of language), efficient word retrieval skills, executive functioning skills to organize and plan our inner thoughts and ideas, and working memory to hold our thoughts in mind long enough for effective motor skills output. A breakdown in these fundamental cognitive, linguistic, or motoric processes can result in various subtypes of written language disorders.  </w:t>
      </w:r>
    </w:p>
    <w:p w:rsidR="008C3025" w:rsidRDefault="00DB7842" w:rsidP="008C3025">
      <w:pPr>
        <w:spacing w:line="240" w:lineRule="auto"/>
        <w:rPr>
          <w:rFonts w:ascii="Times New Roman" w:hAnsi="Times New Roman" w:cs="Times New Roman"/>
          <w:sz w:val="24"/>
        </w:rPr>
      </w:pPr>
      <w:r>
        <w:rPr>
          <w:rFonts w:ascii="Times New Roman" w:hAnsi="Times New Roman" w:cs="Times New Roman"/>
          <w:sz w:val="24"/>
        </w:rPr>
        <w:t>Learning Objectives:</w:t>
      </w:r>
    </w:p>
    <w:p w:rsidR="0026443F" w:rsidRDefault="00DB7842" w:rsidP="008C3025">
      <w:pPr>
        <w:spacing w:line="240" w:lineRule="auto"/>
        <w:rPr>
          <w:rFonts w:ascii="Times New Roman" w:hAnsi="Times New Roman" w:cs="Times New Roman"/>
          <w:sz w:val="24"/>
        </w:rPr>
      </w:pPr>
      <w:r>
        <w:rPr>
          <w:sz w:val="24"/>
        </w:rPr>
        <w:t>(</w:t>
      </w:r>
      <w:r>
        <w:rPr>
          <w:rFonts w:ascii="Times New Roman" w:hAnsi="Times New Roman" w:cs="Times New Roman"/>
          <w:sz w:val="24"/>
        </w:rPr>
        <w:t>1)</w:t>
      </w:r>
      <w:r w:rsidRPr="00DB7842">
        <w:rPr>
          <w:rFonts w:ascii="Times New Roman" w:hAnsi="Times New Roman" w:cs="Times New Roman"/>
          <w:sz w:val="24"/>
        </w:rPr>
        <w:t xml:space="preserve">  Discuss national trends in written language, and explore gender differences in writing perform</w:t>
      </w:r>
      <w:r w:rsidR="008C3025">
        <w:rPr>
          <w:rFonts w:ascii="Times New Roman" w:hAnsi="Times New Roman" w:cs="Times New Roman"/>
          <w:sz w:val="24"/>
        </w:rPr>
        <w:t xml:space="preserve">ances between boys and girls.  </w:t>
      </w:r>
    </w:p>
    <w:p w:rsidR="00DB7842" w:rsidRPr="00DB7842" w:rsidRDefault="00DB7842" w:rsidP="008C3025">
      <w:pPr>
        <w:spacing w:line="240" w:lineRule="auto"/>
        <w:rPr>
          <w:rFonts w:ascii="Times New Roman" w:hAnsi="Times New Roman" w:cs="Times New Roman"/>
          <w:sz w:val="24"/>
        </w:rPr>
      </w:pPr>
      <w:r>
        <w:rPr>
          <w:rFonts w:ascii="Times New Roman" w:hAnsi="Times New Roman" w:cs="Times New Roman"/>
          <w:sz w:val="24"/>
        </w:rPr>
        <w:t>(2)</w:t>
      </w:r>
      <w:r w:rsidRPr="00DB7842">
        <w:rPr>
          <w:rFonts w:ascii="Times New Roman" w:hAnsi="Times New Roman" w:cs="Times New Roman"/>
          <w:sz w:val="24"/>
        </w:rPr>
        <w:t xml:space="preserve">  Discuss the neural architecture responsible for written language de</w:t>
      </w:r>
      <w:r w:rsidR="0026443F">
        <w:rPr>
          <w:rFonts w:ascii="Times New Roman" w:hAnsi="Times New Roman" w:cs="Times New Roman"/>
          <w:sz w:val="24"/>
        </w:rPr>
        <w:t xml:space="preserve">velopment in children and learn </w:t>
      </w:r>
      <w:r w:rsidRPr="00DB7842">
        <w:rPr>
          <w:rFonts w:ascii="Times New Roman" w:hAnsi="Times New Roman" w:cs="Times New Roman"/>
          <w:sz w:val="24"/>
        </w:rPr>
        <w:t>key brain regions responsible for the organization and production of writing skills.</w:t>
      </w:r>
    </w:p>
    <w:p w:rsidR="00DB7842" w:rsidRPr="00DB7842" w:rsidRDefault="00DB7842" w:rsidP="008C3025">
      <w:pPr>
        <w:spacing w:line="240" w:lineRule="auto"/>
        <w:rPr>
          <w:rFonts w:ascii="Times New Roman" w:hAnsi="Times New Roman" w:cs="Times New Roman"/>
          <w:sz w:val="24"/>
        </w:rPr>
      </w:pPr>
      <w:r>
        <w:rPr>
          <w:rFonts w:ascii="Times New Roman" w:hAnsi="Times New Roman" w:cs="Times New Roman"/>
          <w:sz w:val="24"/>
        </w:rPr>
        <w:t xml:space="preserve">(3) </w:t>
      </w:r>
      <w:r w:rsidRPr="00DB7842">
        <w:rPr>
          <w:rFonts w:ascii="Times New Roman" w:hAnsi="Times New Roman" w:cs="Times New Roman"/>
          <w:sz w:val="24"/>
        </w:rPr>
        <w:t xml:space="preserve"> Discuss </w:t>
      </w:r>
      <w:r w:rsidRPr="00DB7842">
        <w:rPr>
          <w:rFonts w:ascii="Times New Roman" w:hAnsi="Times New Roman" w:cs="Times New Roman"/>
          <w:sz w:val="24"/>
          <w:u w:val="single"/>
        </w:rPr>
        <w:t xml:space="preserve">three </w:t>
      </w:r>
      <w:r w:rsidRPr="00DB7842">
        <w:rPr>
          <w:rFonts w:ascii="Times New Roman" w:hAnsi="Times New Roman" w:cs="Times New Roman"/>
          <w:sz w:val="24"/>
        </w:rPr>
        <w:t xml:space="preserve">specific subtypes of writing disorders, with particular emphasis on </w:t>
      </w:r>
      <w:proofErr w:type="spellStart"/>
      <w:r w:rsidRPr="00DB7842">
        <w:rPr>
          <w:rFonts w:ascii="Times New Roman" w:hAnsi="Times New Roman" w:cs="Times New Roman"/>
          <w:sz w:val="24"/>
        </w:rPr>
        <w:t>how</w:t>
      </w:r>
      <w:r w:rsidRPr="00DB7842">
        <w:rPr>
          <w:rFonts w:ascii="Times New Roman" w:hAnsi="Times New Roman" w:cs="Times New Roman"/>
          <w:i/>
          <w:sz w:val="24"/>
        </w:rPr>
        <w:t>“frontal</w:t>
      </w:r>
      <w:proofErr w:type="spellEnd"/>
      <w:r w:rsidRPr="00DB7842">
        <w:rPr>
          <w:rFonts w:ascii="Times New Roman" w:hAnsi="Times New Roman" w:cs="Times New Roman"/>
          <w:i/>
          <w:sz w:val="24"/>
        </w:rPr>
        <w:t xml:space="preserve"> lobe”</w:t>
      </w:r>
      <w:r w:rsidRPr="00DB7842">
        <w:rPr>
          <w:rFonts w:ascii="Times New Roman" w:hAnsi="Times New Roman" w:cs="Times New Roman"/>
          <w:sz w:val="24"/>
        </w:rPr>
        <w:t xml:space="preserve"> processes such as working memory and executive functioning impact each subtype.</w:t>
      </w:r>
    </w:p>
    <w:p w:rsidR="003943D0" w:rsidRPr="00DB7842" w:rsidRDefault="00DB7842" w:rsidP="008C3025">
      <w:pPr>
        <w:spacing w:line="240" w:lineRule="auto"/>
        <w:rPr>
          <w:rFonts w:ascii="Times New Roman" w:hAnsi="Times New Roman" w:cs="Times New Roman"/>
          <w:sz w:val="18"/>
        </w:rPr>
      </w:pPr>
      <w:r>
        <w:rPr>
          <w:rFonts w:ascii="Times New Roman" w:hAnsi="Times New Roman" w:cs="Times New Roman"/>
          <w:sz w:val="24"/>
          <w:szCs w:val="24"/>
        </w:rPr>
        <w:lastRenderedPageBreak/>
        <w:t xml:space="preserve">(4) </w:t>
      </w:r>
      <w:r w:rsidRPr="00DB7842">
        <w:rPr>
          <w:rFonts w:ascii="Times New Roman" w:hAnsi="Times New Roman" w:cs="Times New Roman"/>
          <w:sz w:val="24"/>
          <w:szCs w:val="24"/>
        </w:rPr>
        <w:t xml:space="preserve"> Introduce the </w:t>
      </w:r>
      <w:proofErr w:type="spellStart"/>
      <w:r w:rsidRPr="00DB7842">
        <w:rPr>
          <w:rFonts w:ascii="Times New Roman" w:hAnsi="Times New Roman" w:cs="Times New Roman"/>
          <w:i/>
          <w:iCs/>
          <w:sz w:val="24"/>
          <w:szCs w:val="24"/>
        </w:rPr>
        <w:t>Feifer</w:t>
      </w:r>
      <w:proofErr w:type="spellEnd"/>
      <w:r w:rsidRPr="00DB7842">
        <w:rPr>
          <w:rFonts w:ascii="Times New Roman" w:hAnsi="Times New Roman" w:cs="Times New Roman"/>
          <w:i/>
          <w:iCs/>
          <w:sz w:val="24"/>
          <w:szCs w:val="24"/>
        </w:rPr>
        <w:t xml:space="preserve"> Assessment of Writing </w:t>
      </w:r>
      <w:r w:rsidRPr="00DB7842">
        <w:rPr>
          <w:rFonts w:ascii="Times New Roman" w:hAnsi="Times New Roman" w:cs="Times New Roman"/>
          <w:sz w:val="24"/>
          <w:szCs w:val="24"/>
        </w:rPr>
        <w:t>as a more effective diagnostic tool to determine subtypes of dysgraphia in children, as well as to provide targ</w:t>
      </w:r>
      <w:r>
        <w:rPr>
          <w:rFonts w:ascii="Times New Roman" w:hAnsi="Times New Roman" w:cs="Times New Roman"/>
          <w:sz w:val="24"/>
          <w:szCs w:val="24"/>
        </w:rPr>
        <w:t xml:space="preserve">eted intervention strategies.  </w:t>
      </w:r>
    </w:p>
    <w:p w:rsidR="0026443F" w:rsidRDefault="0026443F" w:rsidP="003943D0">
      <w:pPr>
        <w:spacing w:after="0"/>
        <w:jc w:val="center"/>
        <w:rPr>
          <w:rFonts w:eastAsia="Times New Roman" w:cs="Arial"/>
          <w:b/>
          <w:color w:val="000000" w:themeColor="text1"/>
          <w:sz w:val="24"/>
          <w:szCs w:val="24"/>
          <w:lang w:val="en"/>
        </w:rPr>
      </w:pPr>
    </w:p>
    <w:p w:rsidR="008C3025" w:rsidRDefault="008C3025" w:rsidP="003943D0">
      <w:pPr>
        <w:spacing w:after="0"/>
        <w:jc w:val="center"/>
        <w:rPr>
          <w:rFonts w:eastAsia="Times New Roman" w:cs="Arial"/>
          <w:b/>
          <w:color w:val="000000" w:themeColor="text1"/>
          <w:sz w:val="24"/>
          <w:szCs w:val="24"/>
          <w:lang w:val="en"/>
        </w:rPr>
      </w:pPr>
    </w:p>
    <w:p w:rsidR="003943D0" w:rsidRPr="0026443F" w:rsidRDefault="00B047A0" w:rsidP="008C3025">
      <w:pPr>
        <w:spacing w:after="0"/>
        <w:jc w:val="center"/>
        <w:rPr>
          <w:rFonts w:eastAsia="Times New Roman" w:cs="Arial"/>
          <w:b/>
          <w:color w:val="000000" w:themeColor="text1"/>
          <w:sz w:val="36"/>
          <w:szCs w:val="36"/>
          <w:lang w:val="en"/>
        </w:rPr>
      </w:pPr>
      <w:r>
        <w:rPr>
          <w:rFonts w:eastAsia="Times New Roman" w:cs="Arial"/>
          <w:b/>
          <w:color w:val="000000" w:themeColor="text1"/>
          <w:sz w:val="36"/>
          <w:szCs w:val="36"/>
          <w:lang w:val="en"/>
        </w:rPr>
        <w:t>ADDITIONAL</w:t>
      </w:r>
      <w:r w:rsidR="003943D0" w:rsidRPr="0026443F">
        <w:rPr>
          <w:rFonts w:eastAsia="Times New Roman" w:cs="Arial"/>
          <w:b/>
          <w:color w:val="000000" w:themeColor="text1"/>
          <w:sz w:val="36"/>
          <w:szCs w:val="36"/>
          <w:lang w:val="en"/>
        </w:rPr>
        <w:t xml:space="preserve"> INFORMATION</w:t>
      </w:r>
    </w:p>
    <w:p w:rsidR="008C3025" w:rsidRDefault="008C3025" w:rsidP="003943D0">
      <w:pPr>
        <w:spacing w:after="0"/>
        <w:rPr>
          <w:rFonts w:eastAsia="Calibri" w:cs="Arial"/>
          <w:b/>
          <w:noProof/>
          <w:sz w:val="36"/>
          <w:szCs w:val="36"/>
        </w:rPr>
      </w:pPr>
    </w:p>
    <w:p w:rsidR="003943D0" w:rsidRDefault="00B047A0" w:rsidP="003943D0">
      <w:pPr>
        <w:spacing w:after="0"/>
        <w:rPr>
          <w:rFonts w:eastAsia="Calibri" w:cs="Arial"/>
          <w:b/>
          <w:noProof/>
          <w:sz w:val="24"/>
          <w:szCs w:val="24"/>
        </w:rPr>
      </w:pPr>
      <w:r>
        <w:rPr>
          <w:rFonts w:eastAsia="Calibri" w:cs="Arial"/>
          <w:b/>
          <w:noProof/>
          <w:sz w:val="24"/>
          <w:szCs w:val="24"/>
        </w:rPr>
        <w:t xml:space="preserve">Fees </w:t>
      </w:r>
    </w:p>
    <w:p w:rsidR="003943D0" w:rsidRDefault="003943D0" w:rsidP="003943D0">
      <w:pPr>
        <w:spacing w:after="0"/>
        <w:rPr>
          <w:rFonts w:eastAsia="Calibri" w:cs="Arial"/>
          <w:noProof/>
          <w:szCs w:val="20"/>
        </w:rPr>
      </w:pPr>
      <w:r>
        <w:rPr>
          <w:rFonts w:eastAsia="Calibri" w:cs="Arial"/>
          <w:noProof/>
          <w:szCs w:val="20"/>
        </w:rPr>
        <w:t>VASP Members/Retired Members</w:t>
      </w:r>
      <w:r w:rsidR="00B047A0">
        <w:rPr>
          <w:rFonts w:eastAsia="Calibri" w:cs="Arial"/>
          <w:noProof/>
          <w:szCs w:val="20"/>
        </w:rPr>
        <w:t>/Students - $9</w:t>
      </w:r>
      <w:r>
        <w:rPr>
          <w:rFonts w:eastAsia="Calibri" w:cs="Arial"/>
          <w:noProof/>
          <w:szCs w:val="20"/>
        </w:rPr>
        <w:t xml:space="preserve">0 </w:t>
      </w:r>
    </w:p>
    <w:p w:rsidR="003943D0" w:rsidRPr="00925A7D" w:rsidRDefault="00B047A0" w:rsidP="003943D0">
      <w:pPr>
        <w:spacing w:after="0"/>
        <w:rPr>
          <w:rFonts w:eastAsia="Calibri" w:cs="Arial"/>
          <w:noProof/>
          <w:sz w:val="16"/>
          <w:szCs w:val="16"/>
        </w:rPr>
      </w:pPr>
      <w:r>
        <w:rPr>
          <w:rFonts w:eastAsia="Calibri" w:cs="Arial"/>
          <w:noProof/>
          <w:szCs w:val="20"/>
        </w:rPr>
        <w:t>Non-Members - $90</w:t>
      </w:r>
      <w:r w:rsidR="003943D0">
        <w:rPr>
          <w:rFonts w:eastAsia="Calibri" w:cs="Arial"/>
          <w:noProof/>
          <w:szCs w:val="20"/>
        </w:rPr>
        <w:t xml:space="preserve"> </w:t>
      </w:r>
    </w:p>
    <w:p w:rsidR="003943D0" w:rsidRPr="00BA0D8E" w:rsidRDefault="003943D0" w:rsidP="003943D0">
      <w:pPr>
        <w:spacing w:after="0"/>
        <w:rPr>
          <w:rFonts w:eastAsia="Calibri" w:cs="Arial"/>
          <w:noProof/>
          <w:sz w:val="16"/>
          <w:szCs w:val="16"/>
        </w:rPr>
      </w:pPr>
    </w:p>
    <w:p w:rsidR="003943D0" w:rsidRDefault="003943D0" w:rsidP="003943D0">
      <w:pPr>
        <w:spacing w:after="0"/>
        <w:rPr>
          <w:rFonts w:eastAsia="Calibri" w:cs="Arial"/>
          <w:b/>
          <w:noProof/>
          <w:sz w:val="24"/>
          <w:szCs w:val="24"/>
        </w:rPr>
      </w:pPr>
    </w:p>
    <w:p w:rsidR="00263C86" w:rsidRDefault="00263C86" w:rsidP="00263C86">
      <w:pPr>
        <w:rPr>
          <w:sz w:val="24"/>
          <w:szCs w:val="24"/>
        </w:rPr>
      </w:pPr>
      <w:r>
        <w:rPr>
          <w:rFonts w:eastAsia="Calibri" w:cs="Arial"/>
          <w:noProof/>
          <w:sz w:val="24"/>
          <w:szCs w:val="24"/>
        </w:rPr>
        <w:t xml:space="preserve">Registrants </w:t>
      </w:r>
      <w:r>
        <w:rPr>
          <w:sz w:val="24"/>
          <w:szCs w:val="24"/>
        </w:rPr>
        <w:t>will receive an email on May 8</w:t>
      </w:r>
      <w:r w:rsidRPr="00156D6C">
        <w:rPr>
          <w:sz w:val="24"/>
          <w:szCs w:val="24"/>
          <w:vertAlign w:val="superscript"/>
        </w:rPr>
        <w:t>th</w:t>
      </w:r>
      <w:r>
        <w:rPr>
          <w:sz w:val="24"/>
          <w:szCs w:val="24"/>
        </w:rPr>
        <w:t xml:space="preserve"> from the School Neuropsychology Institute that will provide you a username and password for their website, where you can watch the webinar whenever it is convenient for you. You will have access to the webinar for six months, although </w:t>
      </w:r>
      <w:r>
        <w:rPr>
          <w:sz w:val="24"/>
          <w:szCs w:val="24"/>
        </w:rPr>
        <w:t xml:space="preserve">if you are a VASP member </w:t>
      </w:r>
      <w:r>
        <w:rPr>
          <w:sz w:val="24"/>
          <w:szCs w:val="24"/>
        </w:rPr>
        <w:t>it is recommended that you watch prior to May 15</w:t>
      </w:r>
      <w:r w:rsidRPr="000A04F1">
        <w:rPr>
          <w:sz w:val="24"/>
          <w:szCs w:val="24"/>
          <w:vertAlign w:val="superscript"/>
        </w:rPr>
        <w:t>th</w:t>
      </w:r>
      <w:r>
        <w:rPr>
          <w:sz w:val="24"/>
          <w:szCs w:val="24"/>
        </w:rPr>
        <w:t xml:space="preserve"> so that you can partic</w:t>
      </w:r>
      <w:r>
        <w:rPr>
          <w:sz w:val="24"/>
          <w:szCs w:val="24"/>
        </w:rPr>
        <w:t>ipate in the live Q&amp;A (available to VASP members only</w:t>
      </w:r>
      <w:r>
        <w:rPr>
          <w:sz w:val="24"/>
          <w:szCs w:val="24"/>
        </w:rPr>
        <w:t xml:space="preserve">). Handouts are included on their website. After you watch the webinar, you will complete a quiz and an evaluation form, after which you will receive a certificate for 3 hours of NASP and APA approved continuing education credits.  </w:t>
      </w:r>
      <w:bookmarkStart w:id="0" w:name="_GoBack"/>
      <w:bookmarkEnd w:id="0"/>
    </w:p>
    <w:p w:rsidR="009169CA" w:rsidRPr="00B047A0" w:rsidRDefault="009169CA" w:rsidP="008C3025">
      <w:pPr>
        <w:rPr>
          <w:rFonts w:cstheme="minorHAnsi"/>
          <w:szCs w:val="20"/>
        </w:rPr>
      </w:pPr>
    </w:p>
    <w:sectPr w:rsidR="009169CA" w:rsidRPr="00B047A0" w:rsidSect="00A833DE">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9361F"/>
    <w:multiLevelType w:val="hybridMultilevel"/>
    <w:tmpl w:val="0DF6E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B9"/>
    <w:rsid w:val="00031350"/>
    <w:rsid w:val="00094CD5"/>
    <w:rsid w:val="000E6F69"/>
    <w:rsid w:val="000F19EA"/>
    <w:rsid w:val="000F635E"/>
    <w:rsid w:val="00141663"/>
    <w:rsid w:val="001E1C31"/>
    <w:rsid w:val="001E1EBE"/>
    <w:rsid w:val="00213F0A"/>
    <w:rsid w:val="002201CB"/>
    <w:rsid w:val="00256BE0"/>
    <w:rsid w:val="00263C86"/>
    <w:rsid w:val="0026443F"/>
    <w:rsid w:val="002A6EC5"/>
    <w:rsid w:val="002D173C"/>
    <w:rsid w:val="00300FE1"/>
    <w:rsid w:val="00345BD2"/>
    <w:rsid w:val="00355FE3"/>
    <w:rsid w:val="003624F5"/>
    <w:rsid w:val="003943D0"/>
    <w:rsid w:val="003F71C8"/>
    <w:rsid w:val="00482EA4"/>
    <w:rsid w:val="004B4B6E"/>
    <w:rsid w:val="004E0BC0"/>
    <w:rsid w:val="005548A7"/>
    <w:rsid w:val="005D18C9"/>
    <w:rsid w:val="006101DD"/>
    <w:rsid w:val="00623FB1"/>
    <w:rsid w:val="00633F81"/>
    <w:rsid w:val="006A597E"/>
    <w:rsid w:val="00747126"/>
    <w:rsid w:val="00760486"/>
    <w:rsid w:val="00767D49"/>
    <w:rsid w:val="0077476C"/>
    <w:rsid w:val="007826F7"/>
    <w:rsid w:val="007E2104"/>
    <w:rsid w:val="007E28A6"/>
    <w:rsid w:val="008349B9"/>
    <w:rsid w:val="00877F15"/>
    <w:rsid w:val="0089198C"/>
    <w:rsid w:val="008C11EF"/>
    <w:rsid w:val="008C3025"/>
    <w:rsid w:val="008D39BD"/>
    <w:rsid w:val="008D5D70"/>
    <w:rsid w:val="008E0C42"/>
    <w:rsid w:val="009012B9"/>
    <w:rsid w:val="0090271F"/>
    <w:rsid w:val="009169CA"/>
    <w:rsid w:val="00940BAA"/>
    <w:rsid w:val="009542AB"/>
    <w:rsid w:val="009855AF"/>
    <w:rsid w:val="009D5336"/>
    <w:rsid w:val="00A03B77"/>
    <w:rsid w:val="00A544B2"/>
    <w:rsid w:val="00A833DE"/>
    <w:rsid w:val="00AC38F5"/>
    <w:rsid w:val="00AF0D84"/>
    <w:rsid w:val="00AF1378"/>
    <w:rsid w:val="00B044AB"/>
    <w:rsid w:val="00B047A0"/>
    <w:rsid w:val="00B42123"/>
    <w:rsid w:val="00B737CD"/>
    <w:rsid w:val="00B834D0"/>
    <w:rsid w:val="00BB3E4F"/>
    <w:rsid w:val="00C226D9"/>
    <w:rsid w:val="00C65D53"/>
    <w:rsid w:val="00D84777"/>
    <w:rsid w:val="00DB7842"/>
    <w:rsid w:val="00DE4187"/>
    <w:rsid w:val="00E13AC6"/>
    <w:rsid w:val="00E26678"/>
    <w:rsid w:val="00E60B49"/>
    <w:rsid w:val="00E96D6F"/>
    <w:rsid w:val="00F82A13"/>
    <w:rsid w:val="00F938F2"/>
    <w:rsid w:val="00FB1453"/>
    <w:rsid w:val="00FC155D"/>
    <w:rsid w:val="00FE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E0C6-37E3-46DA-B938-5115FD9D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rsid w:val="009012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0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1CB"/>
    <w:rPr>
      <w:rFonts w:ascii="Segoe UI" w:hAnsi="Segoe UI" w:cs="Segoe UI"/>
      <w:sz w:val="18"/>
      <w:szCs w:val="18"/>
    </w:rPr>
  </w:style>
  <w:style w:type="paragraph" w:styleId="ListParagraph">
    <w:name w:val="List Paragraph"/>
    <w:basedOn w:val="Normal"/>
    <w:uiPriority w:val="34"/>
    <w:qFormat/>
    <w:rsid w:val="003943D0"/>
    <w:pPr>
      <w:spacing w:after="200" w:line="276" w:lineRule="auto"/>
      <w:ind w:left="720"/>
      <w:contextualSpacing/>
    </w:pPr>
  </w:style>
  <w:style w:type="character" w:styleId="Hyperlink">
    <w:name w:val="Hyperlink"/>
    <w:uiPriority w:val="99"/>
    <w:unhideWhenUsed/>
    <w:rsid w:val="003943D0"/>
    <w:rPr>
      <w:color w:val="0563C1"/>
      <w:u w:val="single"/>
    </w:rPr>
  </w:style>
  <w:style w:type="paragraph" w:styleId="Title">
    <w:name w:val="Title"/>
    <w:basedOn w:val="Normal"/>
    <w:link w:val="TitleChar"/>
    <w:qFormat/>
    <w:rsid w:val="00DB784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B784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3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Sisson</dc:creator>
  <cp:keywords/>
  <dc:description/>
  <cp:lastModifiedBy>Sarah Nevill</cp:lastModifiedBy>
  <cp:revision>3</cp:revision>
  <cp:lastPrinted>2018-09-18T15:02:00Z</cp:lastPrinted>
  <dcterms:created xsi:type="dcterms:W3CDTF">2020-04-16T16:11:00Z</dcterms:created>
  <dcterms:modified xsi:type="dcterms:W3CDTF">2020-04-16T16:13:00Z</dcterms:modified>
</cp:coreProperties>
</file>