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D8" w:rsidRDefault="00A833DE" w:rsidP="00A544B2">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883920</wp:posOffset>
                </wp:positionV>
                <wp:extent cx="5410200" cy="5105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5410200" cy="510540"/>
                        </a:xfrm>
                        <a:prstGeom prst="rect">
                          <a:avLst/>
                        </a:prstGeom>
                        <a:solidFill>
                          <a:schemeClr val="lt1"/>
                        </a:solidFill>
                        <a:ln w="6350">
                          <a:noFill/>
                        </a:ln>
                      </wps:spPr>
                      <wps:txbx>
                        <w:txbxContent>
                          <w:p w:rsidR="00A833DE" w:rsidRPr="00A833DE" w:rsidRDefault="00A833DE" w:rsidP="00A833DE">
                            <w:pPr>
                              <w:jc w:val="center"/>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33DE">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8, 2020</w:t>
                            </w:r>
                          </w:p>
                          <w:p w:rsidR="00A833DE" w:rsidRDefault="00A83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69.6pt;width:426pt;height:40.2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" fillcolor="white [3201]" stroked="f" strokeweight=".5pt">
                <v:textbox>
                  <w:txbxContent>
                    <w:p w:rsidR="00A833DE" w:rsidRPr="00A833DE" w:rsidRDefault="00A833DE" w:rsidP="00A833DE">
                      <w:pPr>
                        <w:jc w:val="center"/>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33DE">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8, 2020</w:t>
                      </w:r>
                    </w:p>
                    <w:p w:rsidR="00A833DE" w:rsidRDefault="00A833DE"/>
                  </w:txbxContent>
                </v:textbox>
                <w10:wrap anchorx="margin"/>
              </v:shape>
            </w:pict>
          </mc:Fallback>
        </mc:AlternateContent>
      </w:r>
      <w:r w:rsidR="00F82A13">
        <w:rPr>
          <w:b/>
          <w:noProof/>
          <w:sz w:val="28"/>
          <w:szCs w:val="28"/>
        </w:rPr>
        <w:drawing>
          <wp:inline distT="0" distB="0" distL="0" distR="0">
            <wp:extent cx="6483162"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P Logo 2.PNG"/>
                    <pic:cNvPicPr/>
                  </pic:nvPicPr>
                  <pic:blipFill>
                    <a:blip r:embed="rId5">
                      <a:extLst>
                        <a:ext uri="{28A0092B-C50C-407E-A947-70E740481C1C}">
                          <a14:useLocalDpi xmlns:a14="http://schemas.microsoft.com/office/drawing/2010/main" val="0"/>
                        </a:ext>
                      </a:extLst>
                    </a:blip>
                    <a:stretch>
                      <a:fillRect/>
                    </a:stretch>
                  </pic:blipFill>
                  <pic:spPr>
                    <a:xfrm>
                      <a:off x="0" y="0"/>
                      <a:ext cx="6743574" cy="941222"/>
                    </a:xfrm>
                    <a:prstGeom prst="rect">
                      <a:avLst/>
                    </a:prstGeom>
                  </pic:spPr>
                </pic:pic>
              </a:graphicData>
            </a:graphic>
          </wp:inline>
        </w:drawing>
      </w:r>
    </w:p>
    <w:p w:rsidR="00A833DE" w:rsidRDefault="006A597E" w:rsidP="0090271F">
      <w:pPr>
        <w:jc w:val="center"/>
        <w:rPr>
          <w:rFonts w:cstheme="minorHAnsi"/>
        </w:rPr>
      </w:pPr>
      <w:r w:rsidRPr="009012B9">
        <w:rPr>
          <w:rFonts w:cstheme="minorHAnsi"/>
        </w:rPr>
        <w:t xml:space="preserve"> </w:t>
      </w:r>
    </w:p>
    <w:p w:rsidR="00A833DE" w:rsidRDefault="00A833DE" w:rsidP="0090271F">
      <w:pPr>
        <w:jc w:val="center"/>
        <w:rPr>
          <w:rFonts w:cstheme="minorHAnsi"/>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2076450</wp:posOffset>
                </wp:positionH>
                <wp:positionV relativeFrom="paragraph">
                  <wp:posOffset>146050</wp:posOffset>
                </wp:positionV>
                <wp:extent cx="4572000" cy="25679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572000" cy="2567940"/>
                        </a:xfrm>
                        <a:prstGeom prst="rect">
                          <a:avLst/>
                        </a:prstGeom>
                        <a:solidFill>
                          <a:schemeClr val="lt1"/>
                        </a:solidFill>
                        <a:ln w="6350">
                          <a:noFill/>
                        </a:ln>
                      </wps:spPr>
                      <wps:txbx>
                        <w:txbxContent>
                          <w:p w:rsidR="00A833DE" w:rsidRDefault="00A833DE" w:rsidP="00A833DE">
                            <w:pPr>
                              <w:jc w:val="center"/>
                              <w:rPr>
                                <w:rFonts w:cstheme="minorHAnsi"/>
                                <w:color w:val="538135" w:themeColor="accent6" w:themeShade="BF"/>
                                <w:sz w:val="36"/>
                                <w:szCs w:val="36"/>
                              </w:rPr>
                            </w:pPr>
                            <w:r w:rsidRPr="00C226D9">
                              <w:rPr>
                                <w:rFonts w:cstheme="minorHAnsi"/>
                                <w:color w:val="538135" w:themeColor="accent6" w:themeShade="BF"/>
                                <w:sz w:val="36"/>
                                <w:szCs w:val="36"/>
                              </w:rPr>
                              <w:t>VASP Spring Conference featuring</w:t>
                            </w:r>
                            <w:r>
                              <w:rPr>
                                <w:rFonts w:cstheme="minorHAnsi"/>
                                <w:color w:val="538135" w:themeColor="accent6" w:themeShade="BF"/>
                                <w:sz w:val="36"/>
                                <w:szCs w:val="36"/>
                              </w:rPr>
                              <w:t>:</w:t>
                            </w:r>
                          </w:p>
                          <w:p w:rsidR="00A833DE" w:rsidRPr="00A833DE" w:rsidRDefault="00A833DE" w:rsidP="00A833DE">
                            <w:pPr>
                              <w:jc w:val="center"/>
                              <w:rPr>
                                <w:rFonts w:cstheme="minorHAnsi"/>
                                <w:b/>
                                <w:color w:val="538135" w:themeColor="accent6" w:themeShade="BF"/>
                                <w:sz w:val="36"/>
                                <w:szCs w:val="36"/>
                              </w:rPr>
                            </w:pPr>
                            <w:r w:rsidRPr="00A833DE">
                              <w:rPr>
                                <w:rFonts w:cstheme="minorHAnsi"/>
                                <w:b/>
                                <w:color w:val="538135" w:themeColor="accent6" w:themeShade="BF"/>
                                <w:sz w:val="36"/>
                                <w:szCs w:val="36"/>
                              </w:rPr>
                              <w:t xml:space="preserve"> Dr. Steven </w:t>
                            </w:r>
                            <w:proofErr w:type="spellStart"/>
                            <w:r w:rsidRPr="00A833DE">
                              <w:rPr>
                                <w:rFonts w:cstheme="minorHAnsi"/>
                                <w:b/>
                                <w:color w:val="538135" w:themeColor="accent6" w:themeShade="BF"/>
                                <w:sz w:val="36"/>
                                <w:szCs w:val="36"/>
                              </w:rPr>
                              <w:t>Feifer</w:t>
                            </w:r>
                            <w:proofErr w:type="spellEnd"/>
                            <w:r w:rsidRPr="00A833DE">
                              <w:rPr>
                                <w:rFonts w:cstheme="minorHAnsi"/>
                                <w:b/>
                                <w:color w:val="538135" w:themeColor="accent6" w:themeShade="BF"/>
                                <w:sz w:val="36"/>
                                <w:szCs w:val="36"/>
                              </w:rPr>
                              <w:t xml:space="preserve">, </w:t>
                            </w:r>
                            <w:proofErr w:type="spellStart"/>
                            <w:r w:rsidRPr="00A833DE">
                              <w:rPr>
                                <w:rFonts w:cstheme="minorHAnsi"/>
                                <w:b/>
                                <w:color w:val="538135" w:themeColor="accent6" w:themeShade="BF"/>
                                <w:sz w:val="36"/>
                                <w:szCs w:val="36"/>
                              </w:rPr>
                              <w:t>DEd</w:t>
                            </w:r>
                            <w:proofErr w:type="spellEnd"/>
                            <w:r w:rsidRPr="00A833DE">
                              <w:rPr>
                                <w:rFonts w:cstheme="minorHAnsi"/>
                                <w:b/>
                                <w:color w:val="538135" w:themeColor="accent6" w:themeShade="BF"/>
                                <w:sz w:val="36"/>
                                <w:szCs w:val="36"/>
                              </w:rPr>
                              <w:t>, NCSP, ABSNP</w:t>
                            </w:r>
                          </w:p>
                          <w:p w:rsidR="00A833DE" w:rsidRDefault="00A833DE" w:rsidP="00A833DE">
                            <w:pPr>
                              <w:jc w:val="center"/>
                              <w:rPr>
                                <w:rFonts w:cstheme="minorHAnsi"/>
                                <w:sz w:val="36"/>
                                <w:szCs w:val="36"/>
                              </w:rPr>
                            </w:pPr>
                            <w:r>
                              <w:rPr>
                                <w:rFonts w:cstheme="minorHAnsi"/>
                                <w:sz w:val="36"/>
                                <w:szCs w:val="36"/>
                              </w:rPr>
                              <w:t xml:space="preserve">The Neuropsychology of </w:t>
                            </w:r>
                            <w:r w:rsidR="00DB7842">
                              <w:rPr>
                                <w:rFonts w:cstheme="minorHAnsi"/>
                                <w:sz w:val="36"/>
                                <w:szCs w:val="36"/>
                              </w:rPr>
                              <w:t xml:space="preserve">Stress and </w:t>
                            </w:r>
                            <w:r>
                              <w:rPr>
                                <w:rFonts w:cstheme="minorHAnsi"/>
                                <w:sz w:val="36"/>
                                <w:szCs w:val="36"/>
                              </w:rPr>
                              <w:t>Trauma</w:t>
                            </w:r>
                          </w:p>
                          <w:p w:rsidR="00A833DE" w:rsidRDefault="00A833DE" w:rsidP="00A833DE">
                            <w:pPr>
                              <w:jc w:val="center"/>
                              <w:rPr>
                                <w:rFonts w:cstheme="minorHAnsi"/>
                                <w:sz w:val="36"/>
                                <w:szCs w:val="36"/>
                              </w:rPr>
                            </w:pPr>
                            <w:r>
                              <w:rPr>
                                <w:rFonts w:cstheme="minorHAnsi"/>
                                <w:sz w:val="36"/>
                                <w:szCs w:val="36"/>
                              </w:rPr>
                              <w:t>The Neuropsychology of Written Language</w:t>
                            </w:r>
                          </w:p>
                          <w:p w:rsidR="00A833DE" w:rsidRDefault="00A833DE" w:rsidP="00A833DE">
                            <w:pPr>
                              <w:jc w:val="center"/>
                              <w:rPr>
                                <w:rFonts w:cstheme="minorHAnsi"/>
                                <w:sz w:val="28"/>
                                <w:szCs w:val="28"/>
                              </w:rPr>
                            </w:pPr>
                            <w:r>
                              <w:rPr>
                                <w:rFonts w:cstheme="minorHAnsi"/>
                                <w:sz w:val="28"/>
                                <w:szCs w:val="28"/>
                              </w:rPr>
                              <w:t>Doubletree Hilton, Charlottesville Virginia</w:t>
                            </w:r>
                          </w:p>
                          <w:p w:rsidR="00A833DE" w:rsidRPr="00C226D9" w:rsidRDefault="00A833DE" w:rsidP="00A833DE">
                            <w:pPr>
                              <w:jc w:val="center"/>
                              <w:rPr>
                                <w:rFonts w:cstheme="minorHAnsi"/>
                                <w:sz w:val="28"/>
                                <w:szCs w:val="28"/>
                              </w:rPr>
                            </w:pPr>
                            <w:r>
                              <w:rPr>
                                <w:rFonts w:cstheme="minorHAnsi"/>
                                <w:sz w:val="28"/>
                                <w:szCs w:val="28"/>
                              </w:rPr>
                              <w:t>Registration opens February 11, 2020 – vaspweb.org</w:t>
                            </w:r>
                          </w:p>
                          <w:p w:rsidR="00A833DE" w:rsidRDefault="00A83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63.5pt;margin-top:11.5pt;width:5in;height:20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" fillcolor="white [3201]" stroked="f" strokeweight=".5pt">
                <v:textbox>
                  <w:txbxContent>
                    <w:p w:rsidR="00A833DE" w:rsidRDefault="00A833DE" w:rsidP="00A833DE">
                      <w:pPr>
                        <w:jc w:val="center"/>
                        <w:rPr>
                          <w:rFonts w:cstheme="minorHAnsi"/>
                          <w:color w:val="538135" w:themeColor="accent6" w:themeShade="BF"/>
                          <w:sz w:val="36"/>
                          <w:szCs w:val="36"/>
                        </w:rPr>
                      </w:pPr>
                      <w:r w:rsidRPr="00C226D9">
                        <w:rPr>
                          <w:rFonts w:cstheme="minorHAnsi"/>
                          <w:color w:val="538135" w:themeColor="accent6" w:themeShade="BF"/>
                          <w:sz w:val="36"/>
                          <w:szCs w:val="36"/>
                        </w:rPr>
                        <w:t>VASP Spring Conference featuring</w:t>
                      </w:r>
                      <w:r>
                        <w:rPr>
                          <w:rFonts w:cstheme="minorHAnsi"/>
                          <w:color w:val="538135" w:themeColor="accent6" w:themeShade="BF"/>
                          <w:sz w:val="36"/>
                          <w:szCs w:val="36"/>
                        </w:rPr>
                        <w:t>:</w:t>
                      </w:r>
                    </w:p>
                    <w:p w:rsidR="00A833DE" w:rsidRPr="00A833DE" w:rsidRDefault="00A833DE" w:rsidP="00A833DE">
                      <w:pPr>
                        <w:jc w:val="center"/>
                        <w:rPr>
                          <w:rFonts w:cstheme="minorHAnsi"/>
                          <w:b/>
                          <w:color w:val="538135" w:themeColor="accent6" w:themeShade="BF"/>
                          <w:sz w:val="36"/>
                          <w:szCs w:val="36"/>
                        </w:rPr>
                      </w:pPr>
                      <w:r w:rsidRPr="00A833DE">
                        <w:rPr>
                          <w:rFonts w:cstheme="minorHAnsi"/>
                          <w:b/>
                          <w:color w:val="538135" w:themeColor="accent6" w:themeShade="BF"/>
                          <w:sz w:val="36"/>
                          <w:szCs w:val="36"/>
                        </w:rPr>
                        <w:t xml:space="preserve"> Dr. Steven </w:t>
                      </w:r>
                      <w:proofErr w:type="spellStart"/>
                      <w:r w:rsidRPr="00A833DE">
                        <w:rPr>
                          <w:rFonts w:cstheme="minorHAnsi"/>
                          <w:b/>
                          <w:color w:val="538135" w:themeColor="accent6" w:themeShade="BF"/>
                          <w:sz w:val="36"/>
                          <w:szCs w:val="36"/>
                        </w:rPr>
                        <w:t>Feifer</w:t>
                      </w:r>
                      <w:proofErr w:type="spellEnd"/>
                      <w:r w:rsidRPr="00A833DE">
                        <w:rPr>
                          <w:rFonts w:cstheme="minorHAnsi"/>
                          <w:b/>
                          <w:color w:val="538135" w:themeColor="accent6" w:themeShade="BF"/>
                          <w:sz w:val="36"/>
                          <w:szCs w:val="36"/>
                        </w:rPr>
                        <w:t xml:space="preserve">, </w:t>
                      </w:r>
                      <w:proofErr w:type="spellStart"/>
                      <w:r w:rsidRPr="00A833DE">
                        <w:rPr>
                          <w:rFonts w:cstheme="minorHAnsi"/>
                          <w:b/>
                          <w:color w:val="538135" w:themeColor="accent6" w:themeShade="BF"/>
                          <w:sz w:val="36"/>
                          <w:szCs w:val="36"/>
                        </w:rPr>
                        <w:t>DEd</w:t>
                      </w:r>
                      <w:proofErr w:type="spellEnd"/>
                      <w:r w:rsidRPr="00A833DE">
                        <w:rPr>
                          <w:rFonts w:cstheme="minorHAnsi"/>
                          <w:b/>
                          <w:color w:val="538135" w:themeColor="accent6" w:themeShade="BF"/>
                          <w:sz w:val="36"/>
                          <w:szCs w:val="36"/>
                        </w:rPr>
                        <w:t>, NCSP, ABSNP</w:t>
                      </w:r>
                    </w:p>
                    <w:p w:rsidR="00A833DE" w:rsidRDefault="00A833DE" w:rsidP="00A833DE">
                      <w:pPr>
                        <w:jc w:val="center"/>
                        <w:rPr>
                          <w:rFonts w:cstheme="minorHAnsi"/>
                          <w:sz w:val="36"/>
                          <w:szCs w:val="36"/>
                        </w:rPr>
                      </w:pPr>
                      <w:r>
                        <w:rPr>
                          <w:rFonts w:cstheme="minorHAnsi"/>
                          <w:sz w:val="36"/>
                          <w:szCs w:val="36"/>
                        </w:rPr>
                        <w:t xml:space="preserve">The Neuropsychology of </w:t>
                      </w:r>
                      <w:r w:rsidR="00DB7842">
                        <w:rPr>
                          <w:rFonts w:cstheme="minorHAnsi"/>
                          <w:sz w:val="36"/>
                          <w:szCs w:val="36"/>
                        </w:rPr>
                        <w:t xml:space="preserve">Stress and </w:t>
                      </w:r>
                      <w:r>
                        <w:rPr>
                          <w:rFonts w:cstheme="minorHAnsi"/>
                          <w:sz w:val="36"/>
                          <w:szCs w:val="36"/>
                        </w:rPr>
                        <w:t>Trauma</w:t>
                      </w:r>
                    </w:p>
                    <w:p w:rsidR="00A833DE" w:rsidRDefault="00A833DE" w:rsidP="00A833DE">
                      <w:pPr>
                        <w:jc w:val="center"/>
                        <w:rPr>
                          <w:rFonts w:cstheme="minorHAnsi"/>
                          <w:sz w:val="36"/>
                          <w:szCs w:val="36"/>
                        </w:rPr>
                      </w:pPr>
                      <w:r>
                        <w:rPr>
                          <w:rFonts w:cstheme="minorHAnsi"/>
                          <w:sz w:val="36"/>
                          <w:szCs w:val="36"/>
                        </w:rPr>
                        <w:t>The Neuropsychology of Written Language</w:t>
                      </w:r>
                    </w:p>
                    <w:p w:rsidR="00A833DE" w:rsidRDefault="00A833DE" w:rsidP="00A833DE">
                      <w:pPr>
                        <w:jc w:val="center"/>
                        <w:rPr>
                          <w:rFonts w:cstheme="minorHAnsi"/>
                          <w:sz w:val="28"/>
                          <w:szCs w:val="28"/>
                        </w:rPr>
                      </w:pPr>
                      <w:r>
                        <w:rPr>
                          <w:rFonts w:cstheme="minorHAnsi"/>
                          <w:sz w:val="28"/>
                          <w:szCs w:val="28"/>
                        </w:rPr>
                        <w:t>Doubletree Hilton, Charlottesville Virginia</w:t>
                      </w:r>
                    </w:p>
                    <w:p w:rsidR="00A833DE" w:rsidRPr="00C226D9" w:rsidRDefault="00A833DE" w:rsidP="00A833DE">
                      <w:pPr>
                        <w:jc w:val="center"/>
                        <w:rPr>
                          <w:rFonts w:cstheme="minorHAnsi"/>
                          <w:sz w:val="28"/>
                          <w:szCs w:val="28"/>
                        </w:rPr>
                      </w:pPr>
                      <w:r>
                        <w:rPr>
                          <w:rFonts w:cstheme="minorHAnsi"/>
                          <w:sz w:val="28"/>
                          <w:szCs w:val="28"/>
                        </w:rPr>
                        <w:t>Registration opens February 11, 2020 – vaspweb.org</w:t>
                      </w:r>
                    </w:p>
                    <w:p w:rsidR="00A833DE" w:rsidRDefault="00A833DE"/>
                  </w:txbxContent>
                </v:textbox>
              </v:shape>
            </w:pict>
          </mc:Fallback>
        </mc:AlternateContent>
      </w:r>
    </w:p>
    <w:p w:rsidR="00A833DE" w:rsidRDefault="00A833DE" w:rsidP="0090271F">
      <w:pPr>
        <w:jc w:val="center"/>
        <w:rPr>
          <w:rFonts w:cstheme="minorHAnsi"/>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margin">
                  <wp:posOffset>228600</wp:posOffset>
                </wp:positionH>
                <wp:positionV relativeFrom="paragraph">
                  <wp:posOffset>134620</wp:posOffset>
                </wp:positionV>
                <wp:extent cx="1889760" cy="1844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89760" cy="1844040"/>
                        </a:xfrm>
                        <a:prstGeom prst="rect">
                          <a:avLst/>
                        </a:prstGeom>
                        <a:solidFill>
                          <a:schemeClr val="lt1"/>
                        </a:solidFill>
                        <a:ln w="6350">
                          <a:noFill/>
                        </a:ln>
                      </wps:spPr>
                      <wps:txbx>
                        <w:txbxContent>
                          <w:p w:rsidR="00A833DE" w:rsidRDefault="00A833DE">
                            <w:r>
                              <w:rPr>
                                <w:noProof/>
                              </w:rPr>
                              <w:drawing>
                                <wp:inline distT="0" distB="0" distL="0" distR="0">
                                  <wp:extent cx="1737360" cy="1737360"/>
                                  <wp:effectExtent l="0" t="0" r="0" b="0"/>
                                  <wp:docPr id="3" name="Picture 3" descr="https://www.parinc.com/portals/0/Author%20Photos/Feifer_Steven-FAR-FAM.jpg?ver=2018-11-18-155337-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inc.com/portals/0/Author%20Photos/Feifer_Steven-FAR-FAM.jpg?ver=2018-11-18-155337-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8pt;margin-top:10.6pt;width:148.8pt;height:14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" fillcolor="white [3201]" stroked="f" strokeweight=".5pt">
                <v:textbox>
                  <w:txbxContent>
                    <w:p w:rsidR="00A833DE" w:rsidRDefault="00A833DE">
                      <w:r>
                        <w:rPr>
                          <w:noProof/>
                        </w:rPr>
                        <w:drawing>
                          <wp:inline distT="0" distB="0" distL="0" distR="0">
                            <wp:extent cx="1737360" cy="1737360"/>
                            <wp:effectExtent l="0" t="0" r="0" b="0"/>
                            <wp:docPr id="3" name="Picture 3" descr="https://www.parinc.com/portals/0/Author%20Photos/Feifer_Steven-FAR-FAM.jpg?ver=2018-11-18-155337-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inc.com/portals/0/Author%20Photos/Feifer_Steven-FAR-FAM.jpg?ver=2018-11-18-155337-2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txbxContent>
                </v:textbox>
                <w10:wrap anchorx="margin"/>
              </v:shape>
            </w:pict>
          </mc:Fallback>
        </mc:AlternateContent>
      </w:r>
    </w:p>
    <w:p w:rsidR="00A833DE" w:rsidRDefault="00A833DE" w:rsidP="0090271F">
      <w:pPr>
        <w:jc w:val="center"/>
        <w:rPr>
          <w:rFonts w:cstheme="minorHAnsi"/>
        </w:rPr>
      </w:pPr>
    </w:p>
    <w:p w:rsidR="00A833DE" w:rsidRDefault="00A833DE" w:rsidP="0090271F">
      <w:pPr>
        <w:jc w:val="center"/>
        <w:rPr>
          <w:rFonts w:cstheme="minorHAnsi"/>
        </w:rPr>
      </w:pPr>
    </w:p>
    <w:p w:rsidR="00A833DE" w:rsidRDefault="00A833DE" w:rsidP="0090271F">
      <w:pPr>
        <w:jc w:val="center"/>
        <w:rPr>
          <w:rFonts w:cstheme="minorHAnsi"/>
        </w:rPr>
      </w:pPr>
    </w:p>
    <w:p w:rsidR="00A833DE" w:rsidRDefault="00A833DE" w:rsidP="0090271F">
      <w:pPr>
        <w:jc w:val="center"/>
        <w:rPr>
          <w:rFonts w:cstheme="minorHAnsi"/>
        </w:rPr>
      </w:pPr>
    </w:p>
    <w:p w:rsidR="00A833DE" w:rsidRDefault="00A833DE" w:rsidP="0090271F">
      <w:pPr>
        <w:jc w:val="center"/>
        <w:rPr>
          <w:rFonts w:cstheme="minorHAnsi"/>
        </w:rPr>
      </w:pPr>
    </w:p>
    <w:p w:rsidR="00A833DE" w:rsidRDefault="00A833DE" w:rsidP="0090271F">
      <w:pPr>
        <w:jc w:val="center"/>
        <w:rPr>
          <w:rFonts w:cstheme="minorHAnsi"/>
        </w:rPr>
      </w:pPr>
    </w:p>
    <w:p w:rsidR="00141663" w:rsidRDefault="00141663" w:rsidP="00141663">
      <w:pPr>
        <w:rPr>
          <w:sz w:val="44"/>
          <w:szCs w:val="44"/>
        </w:rPr>
      </w:pPr>
    </w:p>
    <w:p w:rsidR="003943D0" w:rsidRPr="008C3025" w:rsidRDefault="003943D0" w:rsidP="00DB7842">
      <w:pPr>
        <w:jc w:val="cente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3025">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Description</w:t>
      </w:r>
      <w:r w:rsidR="00DB7842" w:rsidRPr="008C3025">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26443F" w:rsidRDefault="00760486" w:rsidP="0026443F">
      <w:pPr>
        <w:spacing w:after="0" w:line="240" w:lineRule="auto"/>
        <w:jc w:val="center"/>
        <w:rPr>
          <w:rFonts w:ascii="Times New Roman" w:hAnsi="Times New Roman"/>
          <w:b/>
          <w:sz w:val="24"/>
          <w:szCs w:val="24"/>
        </w:rPr>
      </w:pPr>
      <w:r>
        <w:rPr>
          <w:rFonts w:ascii="Times New Roman" w:hAnsi="Times New Roman"/>
          <w:b/>
          <w:sz w:val="24"/>
          <w:szCs w:val="24"/>
        </w:rPr>
        <w:t>The Neuropsychology of Stress and Trauma:</w:t>
      </w:r>
    </w:p>
    <w:p w:rsidR="008C3025" w:rsidRPr="0026443F" w:rsidRDefault="00760486" w:rsidP="0026443F">
      <w:pPr>
        <w:spacing w:after="0" w:line="240" w:lineRule="auto"/>
        <w:jc w:val="center"/>
        <w:rPr>
          <w:rFonts w:ascii="Times New Roman" w:hAnsi="Times New Roman"/>
          <w:b/>
          <w:sz w:val="24"/>
          <w:szCs w:val="24"/>
        </w:rPr>
      </w:pPr>
      <w:r>
        <w:rPr>
          <w:rFonts w:ascii="Times New Roman" w:hAnsi="Times New Roman"/>
          <w:b/>
          <w:sz w:val="24"/>
          <w:szCs w:val="24"/>
        </w:rPr>
        <w:t>How to Develop a “Trauma Informed” School</w:t>
      </w:r>
    </w:p>
    <w:p w:rsidR="00760486" w:rsidRDefault="008C3025" w:rsidP="008C3025">
      <w:pPr>
        <w:ind w:firstLine="720"/>
        <w:rPr>
          <w:rFonts w:ascii="Arial" w:eastAsia="Times New Roman" w:hAnsi="Arial" w:cs="Arial"/>
          <w:sz w:val="24"/>
          <w:szCs w:val="24"/>
        </w:rPr>
      </w:pPr>
      <w:r>
        <w:rPr>
          <w:rFonts w:ascii="Times New Roman" w:hAnsi="Times New Roman"/>
          <w:sz w:val="24"/>
          <w:szCs w:val="24"/>
        </w:rPr>
        <w:t>This presentation</w:t>
      </w:r>
      <w:r w:rsidR="00760486" w:rsidRPr="00974BA6">
        <w:rPr>
          <w:rFonts w:ascii="Times New Roman" w:hAnsi="Times New Roman"/>
          <w:sz w:val="24"/>
          <w:szCs w:val="24"/>
        </w:rPr>
        <w:t xml:space="preserve"> will explore the </w:t>
      </w:r>
      <w:r w:rsidR="00760486">
        <w:rPr>
          <w:rFonts w:ascii="Times New Roman" w:hAnsi="Times New Roman"/>
          <w:sz w:val="24"/>
          <w:szCs w:val="24"/>
        </w:rPr>
        <w:t>neural underpinnings of stress, trauma, and emotional dysfunction in children and its relative impact upon learning.   Environmental deprivation, poverty, childhood abuse, witnessing violence, and parental neglect can impact both cognitive and social-emotional development in children.</w:t>
      </w:r>
      <w:r w:rsidR="00760486" w:rsidRPr="00465BBF">
        <w:rPr>
          <w:rFonts w:ascii="Times New Roman" w:hAnsi="Times New Roman"/>
          <w:color w:val="292526"/>
          <w:sz w:val="24"/>
          <w:szCs w:val="24"/>
        </w:rPr>
        <w:t xml:space="preserve"> </w:t>
      </w:r>
      <w:r w:rsidR="00760486">
        <w:rPr>
          <w:rFonts w:ascii="Times New Roman" w:hAnsi="Times New Roman"/>
          <w:color w:val="292526"/>
          <w:sz w:val="24"/>
          <w:szCs w:val="24"/>
        </w:rPr>
        <w:t xml:space="preserve"> There will be a discussion on five steps that schools can take to become </w:t>
      </w:r>
      <w:r w:rsidR="00760486">
        <w:rPr>
          <w:rFonts w:ascii="Times New Roman" w:hAnsi="Times New Roman"/>
          <w:i/>
          <w:color w:val="292526"/>
          <w:sz w:val="24"/>
          <w:szCs w:val="24"/>
        </w:rPr>
        <w:t xml:space="preserve">“trauma-informed”, </w:t>
      </w:r>
      <w:r w:rsidR="00760486" w:rsidRPr="006E53B4">
        <w:rPr>
          <w:rFonts w:ascii="Times New Roman" w:hAnsi="Times New Roman"/>
          <w:iCs/>
          <w:color w:val="292526"/>
          <w:sz w:val="24"/>
          <w:szCs w:val="24"/>
        </w:rPr>
        <w:t>in order to</w:t>
      </w:r>
      <w:r w:rsidR="00760486">
        <w:rPr>
          <w:rFonts w:ascii="Times New Roman" w:hAnsi="Times New Roman"/>
          <w:color w:val="292526"/>
          <w:sz w:val="24"/>
          <w:szCs w:val="24"/>
        </w:rPr>
        <w:t xml:space="preserve"> better meet the diverse needs of all learners.  </w:t>
      </w:r>
      <w:r w:rsidR="00760486">
        <w:rPr>
          <w:rFonts w:ascii="Times New Roman" w:hAnsi="Times New Roman"/>
          <w:sz w:val="24"/>
          <w:szCs w:val="24"/>
        </w:rPr>
        <w:t xml:space="preserve"> </w:t>
      </w:r>
      <w:r w:rsidR="00760486" w:rsidRPr="00CA21E4">
        <w:rPr>
          <w:rFonts w:ascii="Times New Roman" w:hAnsi="Times New Roman"/>
          <w:sz w:val="24"/>
          <w:szCs w:val="24"/>
        </w:rPr>
        <w:t>Schools can enhance e</w:t>
      </w:r>
      <w:r w:rsidR="00760486" w:rsidRPr="00CA21E4">
        <w:rPr>
          <w:rFonts w:ascii="Times New Roman" w:hAnsi="Times New Roman"/>
          <w:color w:val="292526"/>
          <w:sz w:val="24"/>
          <w:szCs w:val="24"/>
        </w:rPr>
        <w:t xml:space="preserve">motional wellness through early prevention efforts, appropriate assessment </w:t>
      </w:r>
      <w:r w:rsidR="00760486">
        <w:rPr>
          <w:rFonts w:ascii="Times New Roman" w:hAnsi="Times New Roman"/>
          <w:color w:val="292526"/>
          <w:sz w:val="24"/>
          <w:szCs w:val="24"/>
        </w:rPr>
        <w:t>and screening techniques</w:t>
      </w:r>
      <w:r w:rsidR="00760486" w:rsidRPr="00CA21E4">
        <w:rPr>
          <w:rFonts w:ascii="Times New Roman" w:hAnsi="Times New Roman"/>
          <w:color w:val="292526"/>
          <w:sz w:val="24"/>
          <w:szCs w:val="24"/>
        </w:rPr>
        <w:t>, and an improved school climate to foster emotional growth for all children.</w:t>
      </w:r>
      <w:r w:rsidR="00760486">
        <w:rPr>
          <w:rFonts w:ascii="Times New Roman" w:hAnsi="Times New Roman"/>
          <w:color w:val="292526"/>
          <w:sz w:val="24"/>
          <w:szCs w:val="24"/>
        </w:rPr>
        <w:t xml:space="preserve">  </w:t>
      </w:r>
      <w:r w:rsidR="00760486">
        <w:rPr>
          <w:rFonts w:ascii="Times New Roman" w:hAnsi="Times New Roman"/>
          <w:sz w:val="24"/>
          <w:szCs w:val="24"/>
        </w:rPr>
        <w:t xml:space="preserve">Targeted assessment strategies, specific </w:t>
      </w:r>
      <w:r w:rsidR="00760486">
        <w:rPr>
          <w:rFonts w:ascii="Times New Roman" w:hAnsi="Times New Roman"/>
          <w:color w:val="292526"/>
          <w:sz w:val="24"/>
          <w:szCs w:val="24"/>
        </w:rPr>
        <w:t xml:space="preserve">classroom accommodations, and key </w:t>
      </w:r>
      <w:r w:rsidR="00760486" w:rsidRPr="007D1116">
        <w:rPr>
          <w:rFonts w:ascii="Times New Roman" w:eastAsia="Times New Roman" w:hAnsi="Times New Roman" w:cs="Times New Roman"/>
          <w:sz w:val="24"/>
          <w:szCs w:val="24"/>
        </w:rPr>
        <w:t>coping strategies</w:t>
      </w:r>
      <w:r w:rsidR="00760486">
        <w:rPr>
          <w:rFonts w:ascii="Times New Roman" w:eastAsia="Times New Roman" w:hAnsi="Times New Roman" w:cs="Times New Roman"/>
          <w:sz w:val="24"/>
          <w:szCs w:val="24"/>
        </w:rPr>
        <w:t xml:space="preserve"> will be presented</w:t>
      </w:r>
      <w:r w:rsidR="00760486" w:rsidRPr="007D1116">
        <w:rPr>
          <w:rFonts w:ascii="Times New Roman" w:eastAsia="Times New Roman" w:hAnsi="Times New Roman" w:cs="Times New Roman"/>
          <w:sz w:val="24"/>
          <w:szCs w:val="24"/>
        </w:rPr>
        <w:t xml:space="preserve"> for at-risk students. </w:t>
      </w:r>
    </w:p>
    <w:p w:rsidR="00DB7842" w:rsidRDefault="008C3025" w:rsidP="008C3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Ob</w:t>
      </w:r>
      <w:r w:rsidR="00DB7842">
        <w:rPr>
          <w:rFonts w:ascii="Times New Roman" w:eastAsia="Times New Roman" w:hAnsi="Times New Roman" w:cs="Times New Roman"/>
          <w:sz w:val="24"/>
          <w:szCs w:val="24"/>
        </w:rPr>
        <w:t xml:space="preserve">jectives: </w:t>
      </w:r>
    </w:p>
    <w:p w:rsidR="008C3025" w:rsidRDefault="008C3025" w:rsidP="008C3025">
      <w:pPr>
        <w:spacing w:after="0" w:line="240" w:lineRule="auto"/>
        <w:rPr>
          <w:rFonts w:ascii="Times New Roman" w:eastAsia="Times New Roman" w:hAnsi="Times New Roman" w:cs="Times New Roman"/>
          <w:sz w:val="24"/>
          <w:szCs w:val="24"/>
        </w:rPr>
      </w:pPr>
    </w:p>
    <w:p w:rsidR="00760486" w:rsidRDefault="008C3025" w:rsidP="008C3025">
      <w:p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sz w:val="24"/>
          <w:szCs w:val="24"/>
        </w:rPr>
        <w:t xml:space="preserve">(1) </w:t>
      </w:r>
      <w:r w:rsidR="00760486">
        <w:rPr>
          <w:rFonts w:ascii="Times New Roman" w:eastAsia="Times New Roman" w:hAnsi="Times New Roman" w:cs="Times New Roman"/>
          <w:color w:val="292526"/>
          <w:sz w:val="24"/>
          <w:szCs w:val="24"/>
        </w:rPr>
        <w:t>Discuss the prevalence of trauma and stress for school aged children, as well as the various sources from which trauma can occur.</w:t>
      </w:r>
    </w:p>
    <w:p w:rsidR="00E26678" w:rsidRDefault="00E26678" w:rsidP="008C3025">
      <w:pPr>
        <w:spacing w:after="0" w:line="240" w:lineRule="auto"/>
        <w:rPr>
          <w:rFonts w:ascii="Times New Roman" w:eastAsia="Times New Roman" w:hAnsi="Times New Roman" w:cs="Times New Roman"/>
          <w:color w:val="292526"/>
          <w:sz w:val="24"/>
          <w:szCs w:val="24"/>
        </w:rPr>
      </w:pPr>
    </w:p>
    <w:p w:rsidR="00760486" w:rsidRDefault="008C3025" w:rsidP="008C3025">
      <w:p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 xml:space="preserve">(2) </w:t>
      </w:r>
      <w:r w:rsidR="00760486">
        <w:rPr>
          <w:rFonts w:ascii="Times New Roman" w:eastAsia="Times New Roman" w:hAnsi="Times New Roman" w:cs="Times New Roman"/>
          <w:color w:val="292526"/>
          <w:sz w:val="24"/>
          <w:szCs w:val="24"/>
        </w:rPr>
        <w:t xml:space="preserve">Explore key brain regions that are impacted when students experience trauma, and the subsequent effect on academic and social skills’ development.  </w:t>
      </w:r>
    </w:p>
    <w:p w:rsidR="00E26678" w:rsidRDefault="00E26678" w:rsidP="008C3025">
      <w:pPr>
        <w:spacing w:after="0" w:line="240" w:lineRule="auto"/>
        <w:rPr>
          <w:rFonts w:ascii="Times New Roman" w:eastAsia="Times New Roman" w:hAnsi="Times New Roman" w:cs="Times New Roman"/>
          <w:color w:val="292526"/>
          <w:sz w:val="24"/>
          <w:szCs w:val="24"/>
        </w:rPr>
      </w:pPr>
    </w:p>
    <w:p w:rsidR="00760486" w:rsidRPr="007D1116" w:rsidRDefault="008C3025" w:rsidP="008C3025">
      <w:pPr>
        <w:spacing w:after="0" w:line="240" w:lineRule="auto"/>
        <w:rPr>
          <w:rFonts w:ascii="Times New Roman" w:eastAsia="Times New Roman" w:hAnsi="Times New Roman" w:cs="Times New Roman"/>
          <w:color w:val="292526"/>
          <w:sz w:val="24"/>
          <w:szCs w:val="24"/>
        </w:rPr>
      </w:pPr>
      <w:bookmarkStart w:id="0" w:name="_GoBack"/>
      <w:bookmarkEnd w:id="0"/>
      <w:r>
        <w:rPr>
          <w:rFonts w:ascii="Times New Roman" w:eastAsia="Times New Roman" w:hAnsi="Times New Roman" w:cs="Times New Roman"/>
          <w:color w:val="292526"/>
          <w:sz w:val="24"/>
          <w:szCs w:val="24"/>
        </w:rPr>
        <w:t xml:space="preserve">(3) </w:t>
      </w:r>
      <w:r w:rsidR="00760486">
        <w:rPr>
          <w:rFonts w:ascii="Times New Roman" w:eastAsia="Times New Roman" w:hAnsi="Times New Roman" w:cs="Times New Roman"/>
          <w:color w:val="292526"/>
          <w:sz w:val="24"/>
          <w:szCs w:val="24"/>
        </w:rPr>
        <w:t xml:space="preserve">Review five essential steps toward the development of a </w:t>
      </w:r>
      <w:r w:rsidR="00760486">
        <w:rPr>
          <w:rFonts w:ascii="Times New Roman" w:eastAsia="Times New Roman" w:hAnsi="Times New Roman" w:cs="Times New Roman"/>
          <w:i/>
          <w:color w:val="292526"/>
          <w:sz w:val="24"/>
          <w:szCs w:val="24"/>
        </w:rPr>
        <w:t xml:space="preserve">“trauma informed” </w:t>
      </w:r>
      <w:r w:rsidR="00760486">
        <w:rPr>
          <w:rFonts w:ascii="Times New Roman" w:eastAsia="Times New Roman" w:hAnsi="Times New Roman" w:cs="Times New Roman"/>
          <w:color w:val="292526"/>
          <w:sz w:val="24"/>
          <w:szCs w:val="24"/>
        </w:rPr>
        <w:t xml:space="preserve">school.   </w:t>
      </w:r>
    </w:p>
    <w:p w:rsidR="00760486" w:rsidRDefault="00760486" w:rsidP="008C3025">
      <w:pPr>
        <w:spacing w:after="0" w:line="240" w:lineRule="auto"/>
        <w:rPr>
          <w:rFonts w:ascii="Times New Roman" w:eastAsia="Times New Roman" w:hAnsi="Times New Roman" w:cs="Times New Roman"/>
          <w:color w:val="292526"/>
          <w:sz w:val="24"/>
          <w:szCs w:val="24"/>
        </w:rPr>
      </w:pPr>
      <w:r w:rsidRPr="007D1116">
        <w:rPr>
          <w:rFonts w:ascii="Times New Roman" w:eastAsia="Times New Roman" w:hAnsi="Times New Roman" w:cs="Times New Roman"/>
          <w:color w:val="292526"/>
          <w:sz w:val="24"/>
          <w:szCs w:val="24"/>
        </w:rPr>
        <w:lastRenderedPageBreak/>
        <w:t>(</w:t>
      </w:r>
      <w:r>
        <w:rPr>
          <w:rFonts w:ascii="Times New Roman" w:eastAsia="Times New Roman" w:hAnsi="Times New Roman" w:cs="Times New Roman"/>
          <w:color w:val="292526"/>
          <w:sz w:val="24"/>
          <w:szCs w:val="24"/>
        </w:rPr>
        <w:t>4</w:t>
      </w:r>
      <w:r w:rsidR="008C3025">
        <w:rPr>
          <w:rFonts w:ascii="Times New Roman" w:eastAsia="Times New Roman" w:hAnsi="Times New Roman" w:cs="Times New Roman"/>
          <w:color w:val="292526"/>
          <w:sz w:val="24"/>
          <w:szCs w:val="24"/>
        </w:rPr>
        <w:t xml:space="preserve">) </w:t>
      </w:r>
      <w:r w:rsidRPr="007D1116">
        <w:rPr>
          <w:rFonts w:ascii="Times New Roman" w:eastAsia="Times New Roman" w:hAnsi="Times New Roman" w:cs="Times New Roman"/>
          <w:color w:val="292526"/>
          <w:sz w:val="24"/>
          <w:szCs w:val="24"/>
        </w:rPr>
        <w:t>Review various trauma screening tools and</w:t>
      </w:r>
      <w:r>
        <w:rPr>
          <w:rFonts w:ascii="Times New Roman" w:eastAsia="Times New Roman" w:hAnsi="Times New Roman" w:cs="Times New Roman"/>
          <w:color w:val="292526"/>
          <w:sz w:val="24"/>
          <w:szCs w:val="24"/>
        </w:rPr>
        <w:t xml:space="preserve"> specific assessment techniques in order to conduct a </w:t>
      </w:r>
      <w:r>
        <w:rPr>
          <w:rFonts w:ascii="Times New Roman" w:eastAsia="Times New Roman" w:hAnsi="Times New Roman" w:cs="Times New Roman"/>
          <w:i/>
          <w:iCs/>
          <w:color w:val="292526"/>
          <w:sz w:val="24"/>
          <w:szCs w:val="24"/>
        </w:rPr>
        <w:t xml:space="preserve">“trauma-informed” </w:t>
      </w:r>
      <w:r>
        <w:rPr>
          <w:rFonts w:ascii="Times New Roman" w:eastAsia="Times New Roman" w:hAnsi="Times New Roman" w:cs="Times New Roman"/>
          <w:color w:val="292526"/>
          <w:sz w:val="24"/>
          <w:szCs w:val="24"/>
        </w:rPr>
        <w:t xml:space="preserve">evaluation.  </w:t>
      </w:r>
      <w:r w:rsidRPr="007D1116">
        <w:rPr>
          <w:rFonts w:ascii="Times New Roman" w:eastAsia="Times New Roman" w:hAnsi="Times New Roman" w:cs="Times New Roman"/>
          <w:color w:val="292526"/>
          <w:sz w:val="24"/>
          <w:szCs w:val="24"/>
        </w:rPr>
        <w:t xml:space="preserve"> </w:t>
      </w:r>
    </w:p>
    <w:p w:rsidR="008C3025" w:rsidRDefault="008C3025" w:rsidP="008C3025">
      <w:pPr>
        <w:spacing w:after="0" w:line="240" w:lineRule="auto"/>
        <w:rPr>
          <w:rFonts w:ascii="Times New Roman" w:eastAsia="Times New Roman" w:hAnsi="Times New Roman" w:cs="Times New Roman"/>
          <w:color w:val="292526"/>
          <w:sz w:val="24"/>
          <w:szCs w:val="24"/>
        </w:rPr>
      </w:pPr>
    </w:p>
    <w:p w:rsidR="00760486" w:rsidRPr="007D1116" w:rsidRDefault="00760486" w:rsidP="008C3025">
      <w:pPr>
        <w:spacing w:after="0" w:line="240" w:lineRule="auto"/>
        <w:rPr>
          <w:rFonts w:ascii="Courier New" w:eastAsia="Times New Roman" w:hAnsi="Courier New" w:cs="Times New Roman"/>
          <w:sz w:val="24"/>
          <w:szCs w:val="24"/>
          <w:lang w:val="en"/>
        </w:rPr>
      </w:pPr>
      <w:r>
        <w:rPr>
          <w:rFonts w:ascii="Times New Roman" w:eastAsia="Times New Roman" w:hAnsi="Times New Roman" w:cs="Times New Roman"/>
          <w:color w:val="292526"/>
          <w:sz w:val="24"/>
          <w:szCs w:val="24"/>
        </w:rPr>
        <w:t>(5) D</w:t>
      </w:r>
      <w:r w:rsidRPr="007D1116">
        <w:rPr>
          <w:rFonts w:ascii="Times New Roman" w:eastAsia="Times New Roman" w:hAnsi="Times New Roman" w:cs="Times New Roman"/>
          <w:color w:val="292526"/>
          <w:sz w:val="24"/>
          <w:szCs w:val="24"/>
        </w:rPr>
        <w:t>iscuss</w:t>
      </w:r>
      <w:r>
        <w:rPr>
          <w:rFonts w:ascii="Times New Roman" w:eastAsia="Times New Roman" w:hAnsi="Times New Roman" w:cs="Times New Roman"/>
          <w:color w:val="292526"/>
          <w:sz w:val="24"/>
          <w:szCs w:val="24"/>
        </w:rPr>
        <w:t xml:space="preserve"> specific classroom accommodations along with school-wide interventions, and key coping strategies to induce a more positive school climate for all students.</w:t>
      </w:r>
      <w:r w:rsidRPr="007D1116">
        <w:rPr>
          <w:rFonts w:ascii="Times New Roman" w:eastAsia="Times New Roman" w:hAnsi="Times New Roman" w:cs="Times New Roman"/>
          <w:color w:val="292526"/>
          <w:sz w:val="24"/>
          <w:szCs w:val="24"/>
        </w:rPr>
        <w:t xml:space="preserve"> </w:t>
      </w:r>
    </w:p>
    <w:p w:rsidR="003943D0" w:rsidRPr="006D4C54" w:rsidRDefault="003943D0" w:rsidP="003943D0"/>
    <w:p w:rsidR="00DB7842" w:rsidRDefault="00DB7842" w:rsidP="00DB7842">
      <w:pPr>
        <w:pStyle w:val="Title"/>
      </w:pPr>
      <w:r>
        <w:t>The Neuropsychology of Written Language Disorder:</w:t>
      </w:r>
    </w:p>
    <w:p w:rsidR="008C3025" w:rsidRDefault="00DB7842" w:rsidP="0026443F">
      <w:pPr>
        <w:pStyle w:val="Title"/>
      </w:pPr>
      <w:r>
        <w:t>An Introduction to the FAW</w:t>
      </w:r>
    </w:p>
    <w:p w:rsidR="00DB7842" w:rsidRDefault="00DB7842" w:rsidP="008C3025">
      <w:pPr>
        <w:spacing w:line="240" w:lineRule="auto"/>
        <w:ind w:firstLine="720"/>
        <w:rPr>
          <w:rFonts w:ascii="Times New Roman" w:hAnsi="Times New Roman" w:cs="Times New Roman"/>
          <w:sz w:val="24"/>
        </w:rPr>
      </w:pPr>
      <w:r w:rsidRPr="00DB7842">
        <w:rPr>
          <w:rFonts w:ascii="Times New Roman" w:hAnsi="Times New Roman" w:cs="Times New Roman"/>
          <w:sz w:val="24"/>
        </w:rPr>
        <w:t xml:space="preserve">This presentation will explore the neuropsychological underpinnings of the written language process.   For years, educators have struggled to cultivate more effective writing skills in their students, as well as remediate written language disorders.  The ability to generate and produce written language requires multiple linguistic skills involving both phonological and orthographical  functioning (the elementary components of language), efficient word retrieval skills, executive functioning skills to organize and plan our inner thoughts and ideas, and working memory to hold our thoughts in mind long enough for effective motor skills output. A breakdown in these fundamental cognitive, linguistic, or motoric processes can result in various subtypes of written language disorders.  </w:t>
      </w:r>
    </w:p>
    <w:p w:rsidR="008C3025" w:rsidRDefault="00DB7842" w:rsidP="008C3025">
      <w:pPr>
        <w:spacing w:line="240" w:lineRule="auto"/>
        <w:rPr>
          <w:rFonts w:ascii="Times New Roman" w:hAnsi="Times New Roman" w:cs="Times New Roman"/>
          <w:sz w:val="24"/>
        </w:rPr>
      </w:pPr>
      <w:r>
        <w:rPr>
          <w:rFonts w:ascii="Times New Roman" w:hAnsi="Times New Roman" w:cs="Times New Roman"/>
          <w:sz w:val="24"/>
        </w:rPr>
        <w:t>Learning Objectives:</w:t>
      </w:r>
    </w:p>
    <w:p w:rsidR="0026443F" w:rsidRDefault="00DB7842" w:rsidP="008C3025">
      <w:pPr>
        <w:spacing w:line="240" w:lineRule="auto"/>
        <w:rPr>
          <w:rFonts w:ascii="Times New Roman" w:hAnsi="Times New Roman" w:cs="Times New Roman"/>
          <w:sz w:val="24"/>
        </w:rPr>
      </w:pPr>
      <w:r>
        <w:rPr>
          <w:sz w:val="24"/>
        </w:rPr>
        <w:t>(</w:t>
      </w:r>
      <w:r>
        <w:rPr>
          <w:rFonts w:ascii="Times New Roman" w:hAnsi="Times New Roman" w:cs="Times New Roman"/>
          <w:sz w:val="24"/>
        </w:rPr>
        <w:t>1)</w:t>
      </w:r>
      <w:r w:rsidRPr="00DB7842">
        <w:rPr>
          <w:rFonts w:ascii="Times New Roman" w:hAnsi="Times New Roman" w:cs="Times New Roman"/>
          <w:sz w:val="24"/>
        </w:rPr>
        <w:t xml:space="preserve">  Discuss national trends in written language, and explore gender differences in writing perform</w:t>
      </w:r>
      <w:r w:rsidR="008C3025">
        <w:rPr>
          <w:rFonts w:ascii="Times New Roman" w:hAnsi="Times New Roman" w:cs="Times New Roman"/>
          <w:sz w:val="24"/>
        </w:rPr>
        <w:t xml:space="preserve">ances between boys and girls.  </w:t>
      </w:r>
    </w:p>
    <w:p w:rsidR="00DB7842" w:rsidRPr="00DB7842" w:rsidRDefault="00DB7842" w:rsidP="008C3025">
      <w:pPr>
        <w:spacing w:line="240" w:lineRule="auto"/>
        <w:rPr>
          <w:rFonts w:ascii="Times New Roman" w:hAnsi="Times New Roman" w:cs="Times New Roman"/>
          <w:sz w:val="24"/>
        </w:rPr>
      </w:pPr>
      <w:r>
        <w:rPr>
          <w:rFonts w:ascii="Times New Roman" w:hAnsi="Times New Roman" w:cs="Times New Roman"/>
          <w:sz w:val="24"/>
        </w:rPr>
        <w:t>(2)</w:t>
      </w:r>
      <w:r w:rsidRPr="00DB7842">
        <w:rPr>
          <w:rFonts w:ascii="Times New Roman" w:hAnsi="Times New Roman" w:cs="Times New Roman"/>
          <w:sz w:val="24"/>
        </w:rPr>
        <w:t xml:space="preserve">  Discuss the neural architecture responsible for written language de</w:t>
      </w:r>
      <w:r w:rsidR="0026443F">
        <w:rPr>
          <w:rFonts w:ascii="Times New Roman" w:hAnsi="Times New Roman" w:cs="Times New Roman"/>
          <w:sz w:val="24"/>
        </w:rPr>
        <w:t xml:space="preserve">velopment in children and learn </w:t>
      </w:r>
      <w:r w:rsidRPr="00DB7842">
        <w:rPr>
          <w:rFonts w:ascii="Times New Roman" w:hAnsi="Times New Roman" w:cs="Times New Roman"/>
          <w:sz w:val="24"/>
        </w:rPr>
        <w:t>key brain regions responsible for the organization and production of writing skills.</w:t>
      </w:r>
    </w:p>
    <w:p w:rsidR="00DB7842" w:rsidRPr="00DB7842" w:rsidRDefault="00DB7842" w:rsidP="008C3025">
      <w:pPr>
        <w:spacing w:line="240" w:lineRule="auto"/>
        <w:rPr>
          <w:rFonts w:ascii="Times New Roman" w:hAnsi="Times New Roman" w:cs="Times New Roman"/>
          <w:sz w:val="24"/>
        </w:rPr>
      </w:pPr>
      <w:r>
        <w:rPr>
          <w:rFonts w:ascii="Times New Roman" w:hAnsi="Times New Roman" w:cs="Times New Roman"/>
          <w:sz w:val="24"/>
        </w:rPr>
        <w:t xml:space="preserve">(3) </w:t>
      </w:r>
      <w:r w:rsidRPr="00DB7842">
        <w:rPr>
          <w:rFonts w:ascii="Times New Roman" w:hAnsi="Times New Roman" w:cs="Times New Roman"/>
          <w:sz w:val="24"/>
        </w:rPr>
        <w:t xml:space="preserve"> Discuss </w:t>
      </w:r>
      <w:r w:rsidRPr="00DB7842">
        <w:rPr>
          <w:rFonts w:ascii="Times New Roman" w:hAnsi="Times New Roman" w:cs="Times New Roman"/>
          <w:sz w:val="24"/>
          <w:u w:val="single"/>
        </w:rPr>
        <w:t xml:space="preserve">three </w:t>
      </w:r>
      <w:r w:rsidRPr="00DB7842">
        <w:rPr>
          <w:rFonts w:ascii="Times New Roman" w:hAnsi="Times New Roman" w:cs="Times New Roman"/>
          <w:sz w:val="24"/>
        </w:rPr>
        <w:t xml:space="preserve">specific subtypes of writing disorders, with particular emphasis on </w:t>
      </w:r>
      <w:proofErr w:type="spellStart"/>
      <w:r w:rsidRPr="00DB7842">
        <w:rPr>
          <w:rFonts w:ascii="Times New Roman" w:hAnsi="Times New Roman" w:cs="Times New Roman"/>
          <w:sz w:val="24"/>
        </w:rPr>
        <w:t>how</w:t>
      </w:r>
      <w:r w:rsidRPr="00DB7842">
        <w:rPr>
          <w:rFonts w:ascii="Times New Roman" w:hAnsi="Times New Roman" w:cs="Times New Roman"/>
          <w:i/>
          <w:sz w:val="24"/>
        </w:rPr>
        <w:t>“frontal</w:t>
      </w:r>
      <w:proofErr w:type="spellEnd"/>
      <w:r w:rsidRPr="00DB7842">
        <w:rPr>
          <w:rFonts w:ascii="Times New Roman" w:hAnsi="Times New Roman" w:cs="Times New Roman"/>
          <w:i/>
          <w:sz w:val="24"/>
        </w:rPr>
        <w:t xml:space="preserve"> lobe”</w:t>
      </w:r>
      <w:r w:rsidRPr="00DB7842">
        <w:rPr>
          <w:rFonts w:ascii="Times New Roman" w:hAnsi="Times New Roman" w:cs="Times New Roman"/>
          <w:sz w:val="24"/>
        </w:rPr>
        <w:t xml:space="preserve"> processes such as working memory and executive functioning impact each subtype.</w:t>
      </w:r>
    </w:p>
    <w:p w:rsidR="003943D0" w:rsidRPr="00DB7842" w:rsidRDefault="00DB7842" w:rsidP="008C3025">
      <w:pPr>
        <w:spacing w:line="240" w:lineRule="auto"/>
        <w:rPr>
          <w:rFonts w:ascii="Times New Roman" w:hAnsi="Times New Roman" w:cs="Times New Roman"/>
          <w:sz w:val="18"/>
        </w:rPr>
      </w:pPr>
      <w:r>
        <w:rPr>
          <w:rFonts w:ascii="Times New Roman" w:hAnsi="Times New Roman" w:cs="Times New Roman"/>
          <w:sz w:val="24"/>
          <w:szCs w:val="24"/>
        </w:rPr>
        <w:t xml:space="preserve">(4) </w:t>
      </w:r>
      <w:r w:rsidRPr="00DB7842">
        <w:rPr>
          <w:rFonts w:ascii="Times New Roman" w:hAnsi="Times New Roman" w:cs="Times New Roman"/>
          <w:sz w:val="24"/>
          <w:szCs w:val="24"/>
        </w:rPr>
        <w:t xml:space="preserve"> Introduce the </w:t>
      </w:r>
      <w:proofErr w:type="spellStart"/>
      <w:r w:rsidRPr="00DB7842">
        <w:rPr>
          <w:rFonts w:ascii="Times New Roman" w:hAnsi="Times New Roman" w:cs="Times New Roman"/>
          <w:i/>
          <w:iCs/>
          <w:sz w:val="24"/>
          <w:szCs w:val="24"/>
        </w:rPr>
        <w:t>Feifer</w:t>
      </w:r>
      <w:proofErr w:type="spellEnd"/>
      <w:r w:rsidRPr="00DB7842">
        <w:rPr>
          <w:rFonts w:ascii="Times New Roman" w:hAnsi="Times New Roman" w:cs="Times New Roman"/>
          <w:i/>
          <w:iCs/>
          <w:sz w:val="24"/>
          <w:szCs w:val="24"/>
        </w:rPr>
        <w:t xml:space="preserve"> Assessment of Writing </w:t>
      </w:r>
      <w:r w:rsidRPr="00DB7842">
        <w:rPr>
          <w:rFonts w:ascii="Times New Roman" w:hAnsi="Times New Roman" w:cs="Times New Roman"/>
          <w:sz w:val="24"/>
          <w:szCs w:val="24"/>
        </w:rPr>
        <w:t>as a more effective diagnostic tool to determine subtypes of dysgraphia in children, as well as to provide targ</w:t>
      </w:r>
      <w:r>
        <w:rPr>
          <w:rFonts w:ascii="Times New Roman" w:hAnsi="Times New Roman" w:cs="Times New Roman"/>
          <w:sz w:val="24"/>
          <w:szCs w:val="24"/>
        </w:rPr>
        <w:t xml:space="preserve">eted intervention strategies.  </w:t>
      </w:r>
    </w:p>
    <w:p w:rsidR="0026443F" w:rsidRDefault="0026443F" w:rsidP="003943D0">
      <w:pPr>
        <w:spacing w:after="0"/>
        <w:jc w:val="center"/>
        <w:rPr>
          <w:rFonts w:eastAsia="Times New Roman" w:cs="Arial"/>
          <w:b/>
          <w:color w:val="000000" w:themeColor="text1"/>
          <w:sz w:val="24"/>
          <w:szCs w:val="24"/>
          <w:lang w:val="en"/>
        </w:rPr>
      </w:pPr>
    </w:p>
    <w:p w:rsidR="008C3025" w:rsidRDefault="008C3025" w:rsidP="003943D0">
      <w:pPr>
        <w:spacing w:after="0"/>
        <w:jc w:val="center"/>
        <w:rPr>
          <w:rFonts w:eastAsia="Times New Roman" w:cs="Arial"/>
          <w:b/>
          <w:color w:val="000000" w:themeColor="text1"/>
          <w:sz w:val="24"/>
          <w:szCs w:val="24"/>
          <w:lang w:val="en"/>
        </w:rPr>
      </w:pPr>
    </w:p>
    <w:p w:rsidR="003943D0" w:rsidRPr="0026443F" w:rsidRDefault="003943D0" w:rsidP="008C3025">
      <w:pPr>
        <w:spacing w:after="0"/>
        <w:jc w:val="center"/>
        <w:rPr>
          <w:rFonts w:eastAsia="Times New Roman" w:cs="Arial"/>
          <w:b/>
          <w:color w:val="000000" w:themeColor="text1"/>
          <w:sz w:val="36"/>
          <w:szCs w:val="36"/>
          <w:lang w:val="en"/>
        </w:rPr>
      </w:pPr>
      <w:r w:rsidRPr="0026443F">
        <w:rPr>
          <w:rFonts w:eastAsia="Times New Roman" w:cs="Arial"/>
          <w:b/>
          <w:color w:val="000000" w:themeColor="text1"/>
          <w:sz w:val="36"/>
          <w:szCs w:val="36"/>
          <w:lang w:val="en"/>
        </w:rPr>
        <w:t>ADDITIONAL CONFERENCE INFORMATION</w:t>
      </w:r>
    </w:p>
    <w:p w:rsidR="008C3025" w:rsidRDefault="008C3025" w:rsidP="003943D0">
      <w:pPr>
        <w:spacing w:after="0"/>
        <w:rPr>
          <w:rFonts w:eastAsia="Calibri" w:cs="Arial"/>
          <w:b/>
          <w:noProof/>
          <w:sz w:val="36"/>
          <w:szCs w:val="36"/>
        </w:rPr>
      </w:pPr>
    </w:p>
    <w:p w:rsidR="003943D0" w:rsidRDefault="003943D0" w:rsidP="003943D0">
      <w:pPr>
        <w:spacing w:after="0"/>
        <w:rPr>
          <w:rFonts w:eastAsia="Calibri" w:cs="Arial"/>
          <w:b/>
          <w:noProof/>
          <w:sz w:val="24"/>
          <w:szCs w:val="24"/>
        </w:rPr>
      </w:pPr>
      <w:r>
        <w:rPr>
          <w:rFonts w:eastAsia="Calibri" w:cs="Arial"/>
          <w:b/>
          <w:noProof/>
          <w:sz w:val="24"/>
          <w:szCs w:val="24"/>
        </w:rPr>
        <w:t xml:space="preserve">Fees (includes meals) </w:t>
      </w:r>
    </w:p>
    <w:p w:rsidR="003943D0" w:rsidRDefault="003943D0" w:rsidP="003943D0">
      <w:pPr>
        <w:spacing w:after="0"/>
        <w:rPr>
          <w:rFonts w:eastAsia="Calibri" w:cs="Arial"/>
          <w:noProof/>
          <w:szCs w:val="20"/>
        </w:rPr>
      </w:pPr>
      <w:r>
        <w:rPr>
          <w:rFonts w:eastAsia="Calibri" w:cs="Arial"/>
          <w:noProof/>
          <w:szCs w:val="20"/>
        </w:rPr>
        <w:t xml:space="preserve">VASP Members/Retired Members - $100 </w:t>
      </w:r>
    </w:p>
    <w:p w:rsidR="003943D0" w:rsidRPr="00925A7D" w:rsidRDefault="003943D0" w:rsidP="003943D0">
      <w:pPr>
        <w:spacing w:after="0"/>
        <w:rPr>
          <w:rFonts w:eastAsia="Calibri" w:cs="Arial"/>
          <w:noProof/>
          <w:sz w:val="16"/>
          <w:szCs w:val="16"/>
        </w:rPr>
      </w:pPr>
      <w:r>
        <w:rPr>
          <w:rFonts w:eastAsia="Calibri" w:cs="Arial"/>
          <w:noProof/>
          <w:szCs w:val="20"/>
        </w:rPr>
        <w:t xml:space="preserve">Non-Members - $200 </w:t>
      </w:r>
    </w:p>
    <w:p w:rsidR="003943D0" w:rsidRPr="00BA0D8E" w:rsidRDefault="003943D0" w:rsidP="003943D0">
      <w:pPr>
        <w:spacing w:after="0"/>
        <w:rPr>
          <w:rFonts w:eastAsia="Calibri" w:cs="Arial"/>
          <w:noProof/>
          <w:sz w:val="16"/>
          <w:szCs w:val="16"/>
        </w:rPr>
      </w:pPr>
      <w:r>
        <w:rPr>
          <w:rFonts w:eastAsia="Calibri" w:cs="Arial"/>
          <w:noProof/>
          <w:szCs w:val="20"/>
        </w:rPr>
        <w:t xml:space="preserve">VASP Student Members - $40 </w:t>
      </w:r>
    </w:p>
    <w:p w:rsidR="003943D0" w:rsidRDefault="003943D0" w:rsidP="003943D0">
      <w:pPr>
        <w:spacing w:after="0"/>
        <w:rPr>
          <w:rFonts w:eastAsia="Calibri" w:cs="Arial"/>
          <w:b/>
          <w:noProof/>
          <w:sz w:val="24"/>
          <w:szCs w:val="24"/>
        </w:rPr>
      </w:pPr>
    </w:p>
    <w:p w:rsidR="003943D0" w:rsidRPr="00C35471" w:rsidRDefault="003943D0" w:rsidP="003943D0">
      <w:pPr>
        <w:spacing w:after="0"/>
        <w:rPr>
          <w:rFonts w:eastAsia="Calibri" w:cs="Arial"/>
          <w:b/>
          <w:noProof/>
          <w:sz w:val="24"/>
          <w:szCs w:val="24"/>
        </w:rPr>
      </w:pPr>
      <w:r w:rsidRPr="00C35471">
        <w:rPr>
          <w:rFonts w:eastAsia="Calibri" w:cs="Arial"/>
          <w:b/>
          <w:noProof/>
          <w:sz w:val="24"/>
          <w:szCs w:val="24"/>
        </w:rPr>
        <w:t>Hotel</w:t>
      </w:r>
    </w:p>
    <w:p w:rsidR="003943D0" w:rsidRDefault="003943D0" w:rsidP="003943D0">
      <w:pPr>
        <w:shd w:val="clear" w:color="auto" w:fill="FFFFFF"/>
        <w:spacing w:after="0"/>
        <w:rPr>
          <w:rFonts w:eastAsia="Calibri" w:cs="Arial"/>
          <w:noProof/>
          <w:szCs w:val="20"/>
        </w:rPr>
      </w:pPr>
      <w:r w:rsidRPr="00C35471">
        <w:rPr>
          <w:rFonts w:eastAsia="Calibri" w:cs="Arial"/>
          <w:noProof/>
          <w:szCs w:val="20"/>
        </w:rPr>
        <w:t xml:space="preserve">Doubletree </w:t>
      </w:r>
      <w:r w:rsidR="0026443F">
        <w:rPr>
          <w:rFonts w:eastAsia="Calibri" w:cs="Arial"/>
          <w:noProof/>
          <w:szCs w:val="20"/>
        </w:rPr>
        <w:t xml:space="preserve">by Hilton </w:t>
      </w:r>
      <w:r w:rsidRPr="00C35471">
        <w:rPr>
          <w:rFonts w:eastAsia="Calibri" w:cs="Arial"/>
          <w:noProof/>
          <w:szCs w:val="20"/>
        </w:rPr>
        <w:t xml:space="preserve">is offering </w:t>
      </w:r>
      <w:r w:rsidR="009855AF">
        <w:rPr>
          <w:rFonts w:eastAsia="Calibri" w:cs="Arial"/>
          <w:noProof/>
          <w:szCs w:val="20"/>
        </w:rPr>
        <w:t>a special group discount of $131</w:t>
      </w:r>
      <w:r w:rsidRPr="00C35471">
        <w:rPr>
          <w:rFonts w:eastAsia="Calibri" w:cs="Arial"/>
          <w:noProof/>
          <w:szCs w:val="20"/>
        </w:rPr>
        <w:t xml:space="preserve"> per night for VASP. Call </w:t>
      </w:r>
      <w:r w:rsidR="009855AF">
        <w:rPr>
          <w:rFonts w:ascii="Calibri" w:hAnsi="Calibri"/>
          <w:color w:val="222222"/>
          <w:shd w:val="clear" w:color="auto" w:fill="FFFFFF"/>
        </w:rPr>
        <w:t>1-800-222-8733 and ask </w:t>
      </w:r>
      <w:r w:rsidR="009855AF">
        <w:rPr>
          <w:rFonts w:ascii="Calibri" w:hAnsi="Calibri"/>
          <w:color w:val="181717"/>
          <w:shd w:val="clear" w:color="auto" w:fill="FFFFFF"/>
        </w:rPr>
        <w:t>for “VA Academy of School Psychologists group rate”</w:t>
      </w:r>
      <w:r w:rsidRPr="00C35471">
        <w:rPr>
          <w:rFonts w:eastAsia="Calibri" w:cs="Arial"/>
          <w:noProof/>
          <w:szCs w:val="20"/>
        </w:rPr>
        <w:t xml:space="preserve">. </w:t>
      </w:r>
      <w:r w:rsidR="009855AF">
        <w:rPr>
          <w:rFonts w:eastAsia="Calibri" w:cs="Arial"/>
          <w:noProof/>
          <w:szCs w:val="20"/>
        </w:rPr>
        <w:t xml:space="preserve">Or use this link to reserve your room online: </w:t>
      </w:r>
    </w:p>
    <w:p w:rsidR="009855AF" w:rsidRPr="00C35471" w:rsidRDefault="009855AF" w:rsidP="003943D0">
      <w:pPr>
        <w:shd w:val="clear" w:color="auto" w:fill="FFFFFF"/>
        <w:spacing w:after="0"/>
        <w:rPr>
          <w:rFonts w:eastAsia="Times New Roman" w:cs="Arial"/>
          <w:color w:val="222222"/>
          <w:szCs w:val="20"/>
        </w:rPr>
      </w:pPr>
      <w:r>
        <w:br/>
      </w:r>
      <w:r>
        <w:rPr>
          <w:rFonts w:ascii="Verdana" w:hAnsi="Verdana"/>
          <w:color w:val="1E1268"/>
          <w:sz w:val="17"/>
          <w:szCs w:val="17"/>
          <w:u w:val="single"/>
          <w:shd w:val="clear" w:color="auto" w:fill="FFFFFF"/>
        </w:rPr>
        <w:t>https://doubletree.hilton.com/en/dt/groups/personalized/C/CHOSHDT-SCP-20200507/index.jhtml?WT.mc_id=POG</w:t>
      </w:r>
    </w:p>
    <w:p w:rsidR="009855AF" w:rsidRDefault="009855AF" w:rsidP="003943D0">
      <w:pPr>
        <w:spacing w:after="0"/>
        <w:rPr>
          <w:rFonts w:eastAsia="Calibri" w:cs="Arial"/>
          <w:noProof/>
          <w:szCs w:val="20"/>
        </w:rPr>
      </w:pPr>
    </w:p>
    <w:p w:rsidR="003943D0" w:rsidRPr="00C35471" w:rsidRDefault="003943D0" w:rsidP="003943D0">
      <w:pPr>
        <w:spacing w:after="0"/>
        <w:rPr>
          <w:rFonts w:eastAsia="Calibri" w:cs="Arial"/>
          <w:noProof/>
          <w:szCs w:val="20"/>
        </w:rPr>
      </w:pPr>
      <w:r w:rsidRPr="00C35471">
        <w:rPr>
          <w:rFonts w:eastAsia="Calibri" w:cs="Arial"/>
          <w:noProof/>
          <w:szCs w:val="20"/>
        </w:rPr>
        <w:lastRenderedPageBreak/>
        <w:t xml:space="preserve">Reserve your room by </w:t>
      </w:r>
      <w:r>
        <w:rPr>
          <w:rFonts w:eastAsia="Calibri" w:cs="Arial"/>
          <w:b/>
          <w:noProof/>
          <w:szCs w:val="20"/>
        </w:rPr>
        <w:t>04/09/20</w:t>
      </w:r>
      <w:r w:rsidR="008C3025">
        <w:rPr>
          <w:rFonts w:eastAsia="Calibri" w:cs="Arial"/>
          <w:b/>
          <w:noProof/>
          <w:szCs w:val="20"/>
        </w:rPr>
        <w:t>20</w:t>
      </w:r>
      <w:r w:rsidRPr="00C35471">
        <w:rPr>
          <w:rFonts w:eastAsia="Calibri" w:cs="Arial"/>
          <w:noProof/>
          <w:szCs w:val="20"/>
        </w:rPr>
        <w:t xml:space="preserve"> to guarantee the special rate. </w:t>
      </w:r>
    </w:p>
    <w:p w:rsidR="003943D0" w:rsidRPr="00C35471" w:rsidRDefault="003943D0" w:rsidP="003943D0">
      <w:pPr>
        <w:spacing w:after="0"/>
        <w:rPr>
          <w:rFonts w:eastAsia="Calibri" w:cs="Arial"/>
          <w:noProof/>
          <w:sz w:val="24"/>
          <w:szCs w:val="24"/>
        </w:rPr>
      </w:pPr>
    </w:p>
    <w:p w:rsidR="003943D0" w:rsidRPr="00C35471" w:rsidRDefault="003943D0" w:rsidP="003943D0">
      <w:pPr>
        <w:spacing w:after="0"/>
        <w:rPr>
          <w:rFonts w:eastAsia="Calibri" w:cs="Arial"/>
          <w:b/>
          <w:noProof/>
          <w:sz w:val="24"/>
          <w:szCs w:val="24"/>
        </w:rPr>
      </w:pPr>
      <w:r w:rsidRPr="00C35471">
        <w:rPr>
          <w:rFonts w:eastAsia="Calibri" w:cs="Arial"/>
          <w:b/>
          <w:noProof/>
          <w:sz w:val="24"/>
          <w:szCs w:val="24"/>
        </w:rPr>
        <w:t>Meals</w:t>
      </w:r>
    </w:p>
    <w:p w:rsidR="003943D0" w:rsidRPr="00C35471" w:rsidRDefault="003943D0" w:rsidP="003943D0">
      <w:pPr>
        <w:spacing w:after="0"/>
        <w:rPr>
          <w:rFonts w:eastAsia="Calibri" w:cs="Arial"/>
          <w:noProof/>
          <w:szCs w:val="20"/>
        </w:rPr>
      </w:pPr>
      <w:r w:rsidRPr="00C35471">
        <w:rPr>
          <w:rFonts w:eastAsia="Calibri" w:cs="Arial"/>
          <w:noProof/>
          <w:szCs w:val="20"/>
        </w:rPr>
        <w:t xml:space="preserve">Continental breakfast, morning and afternoon snacks, and a buffet lunch are included in your registration fee. Vegetarian options will be available. For other food accommodations or allergies, contact Kelly Acevedo at </w:t>
      </w:r>
      <w:hyperlink r:id="rId8" w:tgtFrame="_blank" w:history="1">
        <w:r w:rsidRPr="00C35471">
          <w:rPr>
            <w:color w:val="1155CC"/>
            <w:szCs w:val="20"/>
            <w:u w:val="single"/>
            <w:shd w:val="clear" w:color="auto" w:fill="FFFFFF"/>
          </w:rPr>
          <w:t>kefkd5@gmail.com</w:t>
        </w:r>
      </w:hyperlink>
      <w:r w:rsidRPr="00C35471">
        <w:rPr>
          <w:color w:val="1155CC"/>
          <w:szCs w:val="20"/>
          <w:shd w:val="clear" w:color="auto" w:fill="FFFFFF"/>
        </w:rPr>
        <w:t>.</w:t>
      </w:r>
    </w:p>
    <w:p w:rsidR="003943D0" w:rsidRPr="00C35471" w:rsidRDefault="003943D0" w:rsidP="003943D0">
      <w:pPr>
        <w:spacing w:after="0"/>
        <w:rPr>
          <w:rFonts w:eastAsia="Calibri" w:cs="Arial"/>
          <w:noProof/>
          <w:sz w:val="24"/>
          <w:szCs w:val="24"/>
        </w:rPr>
      </w:pPr>
    </w:p>
    <w:p w:rsidR="003943D0" w:rsidRPr="00C35471" w:rsidRDefault="003943D0" w:rsidP="003943D0">
      <w:pPr>
        <w:spacing w:after="0"/>
        <w:rPr>
          <w:rFonts w:eastAsia="Calibri" w:cs="Arial"/>
          <w:b/>
          <w:noProof/>
          <w:sz w:val="24"/>
          <w:szCs w:val="24"/>
        </w:rPr>
      </w:pPr>
      <w:r w:rsidRPr="00C35471">
        <w:rPr>
          <w:rFonts w:eastAsia="Calibri" w:cs="Arial"/>
          <w:b/>
          <w:noProof/>
          <w:sz w:val="24"/>
          <w:szCs w:val="24"/>
        </w:rPr>
        <w:t>Weather and Other Cancellation</w:t>
      </w:r>
    </w:p>
    <w:p w:rsidR="003943D0" w:rsidRPr="00C35471" w:rsidRDefault="003943D0" w:rsidP="003943D0">
      <w:pPr>
        <w:spacing w:after="0"/>
        <w:rPr>
          <w:rFonts w:eastAsia="Calibri" w:cs="Arial"/>
          <w:noProof/>
          <w:szCs w:val="20"/>
        </w:rPr>
      </w:pPr>
      <w:r w:rsidRPr="00C35471">
        <w:rPr>
          <w:rFonts w:eastAsia="Calibri" w:cs="Arial"/>
          <w:noProof/>
          <w:szCs w:val="20"/>
        </w:rPr>
        <w:t>In the unlikely event there is a cancellation, we will send a notice to the email address listed in your registration.</w:t>
      </w:r>
    </w:p>
    <w:p w:rsidR="003943D0" w:rsidRPr="00C35471" w:rsidRDefault="003943D0" w:rsidP="003943D0">
      <w:pPr>
        <w:spacing w:after="0"/>
        <w:rPr>
          <w:rFonts w:eastAsia="Calibri" w:cs="Arial"/>
          <w:noProof/>
          <w:sz w:val="24"/>
          <w:szCs w:val="24"/>
        </w:rPr>
      </w:pPr>
    </w:p>
    <w:p w:rsidR="003943D0" w:rsidRPr="00925A7D" w:rsidRDefault="003943D0" w:rsidP="003943D0">
      <w:pPr>
        <w:spacing w:after="0"/>
        <w:rPr>
          <w:rFonts w:eastAsia="Calibri" w:cs="Arial"/>
          <w:b/>
          <w:noProof/>
          <w:sz w:val="24"/>
          <w:szCs w:val="24"/>
        </w:rPr>
      </w:pPr>
      <w:r w:rsidRPr="00925A7D">
        <w:rPr>
          <w:rFonts w:eastAsia="Calibri" w:cs="Arial"/>
          <w:b/>
          <w:noProof/>
          <w:sz w:val="24"/>
          <w:szCs w:val="24"/>
        </w:rPr>
        <w:t>Refunds</w:t>
      </w:r>
    </w:p>
    <w:p w:rsidR="003943D0" w:rsidRPr="00925A7D" w:rsidRDefault="003943D0" w:rsidP="003943D0">
      <w:pPr>
        <w:spacing w:after="0"/>
        <w:rPr>
          <w:rFonts w:eastAsia="Calibri" w:cs="Arial"/>
          <w:noProof/>
          <w:szCs w:val="20"/>
        </w:rPr>
      </w:pPr>
      <w:r w:rsidRPr="00925A7D">
        <w:rPr>
          <w:rFonts w:eastAsia="Calibri" w:cs="Arial"/>
          <w:noProof/>
          <w:szCs w:val="20"/>
        </w:rPr>
        <w:t>VASP registration fees are refundable if requ</w:t>
      </w:r>
      <w:r w:rsidR="008C3025">
        <w:rPr>
          <w:rFonts w:eastAsia="Calibri" w:cs="Arial"/>
          <w:noProof/>
          <w:szCs w:val="20"/>
        </w:rPr>
        <w:t>ests are received by May 3, 2020</w:t>
      </w:r>
      <w:r w:rsidRPr="00925A7D">
        <w:rPr>
          <w:rFonts w:eastAsia="Calibri" w:cs="Arial"/>
          <w:noProof/>
          <w:szCs w:val="20"/>
        </w:rPr>
        <w:t xml:space="preserve"> at vaspweb.org or by contacting us via email. After that date, a $50 processing fee will be deducted for the refund. VASP is not responsible for hotel fees or cancellations.</w:t>
      </w:r>
    </w:p>
    <w:p w:rsidR="003943D0" w:rsidRPr="00C35471" w:rsidRDefault="003943D0" w:rsidP="003943D0">
      <w:pPr>
        <w:spacing w:after="0"/>
        <w:rPr>
          <w:rFonts w:eastAsia="Calibri" w:cs="Arial"/>
          <w:noProof/>
          <w:sz w:val="24"/>
          <w:szCs w:val="24"/>
        </w:rPr>
      </w:pPr>
    </w:p>
    <w:p w:rsidR="003943D0" w:rsidRPr="00925A7D" w:rsidRDefault="003943D0" w:rsidP="003943D0">
      <w:pPr>
        <w:spacing w:after="0"/>
        <w:rPr>
          <w:rFonts w:eastAsia="Calibri" w:cs="Arial"/>
          <w:b/>
          <w:noProof/>
          <w:sz w:val="24"/>
          <w:szCs w:val="24"/>
        </w:rPr>
      </w:pPr>
      <w:r w:rsidRPr="00925A7D">
        <w:rPr>
          <w:rFonts w:eastAsia="Calibri" w:cs="Arial"/>
          <w:b/>
          <w:noProof/>
          <w:sz w:val="24"/>
          <w:szCs w:val="24"/>
        </w:rPr>
        <w:t>Accessibility</w:t>
      </w:r>
    </w:p>
    <w:p w:rsidR="003943D0" w:rsidRPr="00925A7D" w:rsidRDefault="003943D0" w:rsidP="003943D0">
      <w:pPr>
        <w:spacing w:after="0"/>
        <w:rPr>
          <w:rFonts w:eastAsia="Calibri" w:cs="Arial"/>
          <w:noProof/>
          <w:szCs w:val="20"/>
        </w:rPr>
      </w:pPr>
      <w:r w:rsidRPr="00925A7D">
        <w:rPr>
          <w:rFonts w:eastAsia="Calibri" w:cs="Arial"/>
          <w:noProof/>
          <w:szCs w:val="20"/>
        </w:rPr>
        <w:t>The Doubletree by Hilton is ADA compliant. For special needs, please email Sarah Nevill at: snevill@culpeperschools.org.</w:t>
      </w:r>
    </w:p>
    <w:p w:rsidR="003943D0" w:rsidRPr="00C35471" w:rsidRDefault="003943D0" w:rsidP="003943D0">
      <w:pPr>
        <w:spacing w:after="0"/>
        <w:rPr>
          <w:rFonts w:eastAsia="Calibri" w:cs="Arial"/>
          <w:noProof/>
          <w:sz w:val="24"/>
          <w:szCs w:val="24"/>
        </w:rPr>
      </w:pPr>
    </w:p>
    <w:p w:rsidR="003943D0" w:rsidRPr="00925A7D" w:rsidRDefault="003943D0" w:rsidP="003943D0">
      <w:pPr>
        <w:spacing w:after="0"/>
        <w:rPr>
          <w:rFonts w:eastAsia="Calibri" w:cs="Arial"/>
          <w:b/>
          <w:noProof/>
          <w:sz w:val="24"/>
          <w:szCs w:val="24"/>
        </w:rPr>
      </w:pPr>
      <w:r w:rsidRPr="00925A7D">
        <w:rPr>
          <w:rFonts w:eastAsia="Calibri" w:cs="Arial"/>
          <w:b/>
          <w:noProof/>
          <w:sz w:val="24"/>
          <w:szCs w:val="24"/>
        </w:rPr>
        <w:t>Continuing Education Credit</w:t>
      </w:r>
    </w:p>
    <w:p w:rsidR="003943D0" w:rsidRPr="00925A7D" w:rsidRDefault="003943D0" w:rsidP="003943D0">
      <w:pPr>
        <w:spacing w:after="0"/>
        <w:rPr>
          <w:rFonts w:eastAsia="Calibri" w:cs="Arial"/>
          <w:noProof/>
          <w:szCs w:val="20"/>
        </w:rPr>
      </w:pPr>
      <w:r w:rsidRPr="00925A7D">
        <w:rPr>
          <w:rFonts w:eastAsia="Calibri" w:cs="Arial"/>
          <w:noProof/>
          <w:szCs w:val="20"/>
        </w:rPr>
        <w:t xml:space="preserve">VASP is approved by the National Association of School Psychologists (NASP) to offer 6 hours of NASP-approved professional development for school psychologists that attend the conference in it’s entirety. VASP maintains responsibility for the programs it offers. </w:t>
      </w:r>
    </w:p>
    <w:p w:rsidR="003943D0" w:rsidRPr="00C35471" w:rsidRDefault="003943D0" w:rsidP="003943D0">
      <w:pPr>
        <w:spacing w:after="0"/>
        <w:rPr>
          <w:rFonts w:eastAsia="Calibri" w:cs="Arial"/>
          <w:noProof/>
          <w:sz w:val="24"/>
          <w:szCs w:val="24"/>
        </w:rPr>
      </w:pPr>
    </w:p>
    <w:p w:rsidR="003943D0" w:rsidRPr="00925A7D" w:rsidRDefault="003943D0" w:rsidP="003943D0">
      <w:pPr>
        <w:spacing w:after="0"/>
        <w:rPr>
          <w:rFonts w:eastAsia="Calibri" w:cs="Arial"/>
          <w:b/>
          <w:noProof/>
          <w:sz w:val="24"/>
          <w:szCs w:val="24"/>
        </w:rPr>
      </w:pPr>
      <w:r w:rsidRPr="00925A7D">
        <w:rPr>
          <w:rFonts w:eastAsia="Calibri" w:cs="Arial"/>
          <w:b/>
          <w:noProof/>
          <w:sz w:val="24"/>
          <w:szCs w:val="24"/>
        </w:rPr>
        <w:t>Vendors</w:t>
      </w:r>
    </w:p>
    <w:p w:rsidR="003943D0" w:rsidRPr="00925A7D" w:rsidRDefault="003943D0" w:rsidP="003943D0">
      <w:pPr>
        <w:spacing w:after="0"/>
        <w:rPr>
          <w:rFonts w:eastAsia="Calibri" w:cs="Arial"/>
          <w:noProof/>
          <w:szCs w:val="20"/>
        </w:rPr>
      </w:pPr>
      <w:r w:rsidRPr="00925A7D">
        <w:rPr>
          <w:rFonts w:eastAsia="Calibri" w:cs="Arial"/>
          <w:noProof/>
          <w:szCs w:val="20"/>
        </w:rPr>
        <w:t xml:space="preserve">Tables will be available for vendors or for school systems that would like to recruit school psychologists. Contact Sarah Nevill (email below) for pricing and details. </w:t>
      </w:r>
    </w:p>
    <w:p w:rsidR="003943D0" w:rsidRPr="006D4C54" w:rsidRDefault="003943D0" w:rsidP="003943D0"/>
    <w:p w:rsidR="003943D0" w:rsidRPr="0026443F" w:rsidRDefault="003943D0" w:rsidP="003943D0">
      <w:pPr>
        <w:spacing w:after="0"/>
        <w:rPr>
          <w:rFonts w:eastAsia="Calibri" w:cs="Arial"/>
          <w:noProof/>
          <w:sz w:val="28"/>
          <w:szCs w:val="28"/>
        </w:rPr>
      </w:pPr>
      <w:r w:rsidRPr="0026443F">
        <w:rPr>
          <w:rFonts w:eastAsia="Calibri" w:cs="Arial"/>
          <w:b/>
          <w:noProof/>
          <w:sz w:val="28"/>
          <w:szCs w:val="28"/>
        </w:rPr>
        <w:t>SCHEDULE</w:t>
      </w:r>
    </w:p>
    <w:p w:rsidR="003943D0" w:rsidRPr="00925A7D" w:rsidRDefault="003943D0" w:rsidP="003943D0">
      <w:pPr>
        <w:spacing w:after="0"/>
        <w:rPr>
          <w:rFonts w:eastAsia="Calibri" w:cs="Arial"/>
          <w:b/>
          <w:noProof/>
          <w:color w:val="FF0000"/>
          <w:sz w:val="24"/>
          <w:szCs w:val="24"/>
          <w:u w:val="single"/>
        </w:rPr>
      </w:pPr>
      <w:r>
        <w:rPr>
          <w:rFonts w:eastAsia="Calibri" w:cs="Arial"/>
          <w:b/>
          <w:noProof/>
          <w:color w:val="FF0000"/>
          <w:sz w:val="24"/>
          <w:szCs w:val="24"/>
          <w:u w:val="single"/>
        </w:rPr>
        <w:t>Thursday, May 7, 2020</w:t>
      </w:r>
    </w:p>
    <w:p w:rsidR="003943D0" w:rsidRPr="00925A7D" w:rsidRDefault="003943D0" w:rsidP="003943D0">
      <w:pPr>
        <w:spacing w:after="0"/>
        <w:rPr>
          <w:rFonts w:eastAsia="Calibri" w:cs="Arial"/>
          <w:noProof/>
          <w:szCs w:val="20"/>
        </w:rPr>
      </w:pPr>
      <w:r w:rsidRPr="00925A7D">
        <w:rPr>
          <w:rFonts w:eastAsia="Calibri" w:cs="Arial"/>
          <w:noProof/>
          <w:szCs w:val="20"/>
        </w:rPr>
        <w:t xml:space="preserve">7:00pm-9:00pm VASP Board Meeting </w:t>
      </w:r>
      <w:r>
        <w:rPr>
          <w:rFonts w:eastAsia="Calibri" w:cs="Arial"/>
          <w:noProof/>
          <w:szCs w:val="20"/>
        </w:rPr>
        <w:t xml:space="preserve"> - </w:t>
      </w:r>
      <w:r w:rsidRPr="00925A7D">
        <w:rPr>
          <w:rFonts w:eastAsia="Calibri" w:cs="Arial"/>
          <w:noProof/>
          <w:szCs w:val="20"/>
        </w:rPr>
        <w:t xml:space="preserve">All VASP Members are welcome to attend board meetings. </w:t>
      </w:r>
    </w:p>
    <w:p w:rsidR="003943D0" w:rsidRPr="00925A7D" w:rsidRDefault="003943D0" w:rsidP="003943D0">
      <w:pPr>
        <w:spacing w:after="0"/>
        <w:rPr>
          <w:rFonts w:eastAsia="Calibri" w:cs="Arial"/>
          <w:b/>
          <w:noProof/>
          <w:sz w:val="24"/>
          <w:szCs w:val="24"/>
        </w:rPr>
      </w:pPr>
    </w:p>
    <w:p w:rsidR="003943D0" w:rsidRPr="00925A7D" w:rsidRDefault="003943D0" w:rsidP="003943D0">
      <w:pPr>
        <w:spacing w:after="0"/>
        <w:rPr>
          <w:rFonts w:eastAsia="Calibri" w:cs="Arial"/>
          <w:b/>
          <w:noProof/>
          <w:color w:val="FF0000"/>
          <w:sz w:val="24"/>
          <w:szCs w:val="24"/>
          <w:u w:val="single"/>
        </w:rPr>
      </w:pPr>
      <w:r>
        <w:rPr>
          <w:rFonts w:eastAsia="Calibri" w:cs="Arial"/>
          <w:b/>
          <w:noProof/>
          <w:color w:val="FF0000"/>
          <w:sz w:val="24"/>
          <w:szCs w:val="24"/>
          <w:u w:val="single"/>
        </w:rPr>
        <w:t>Friday May 8</w:t>
      </w:r>
      <w:r w:rsidR="009542AB">
        <w:rPr>
          <w:rFonts w:eastAsia="Calibri" w:cs="Arial"/>
          <w:b/>
          <w:noProof/>
          <w:color w:val="FF0000"/>
          <w:sz w:val="24"/>
          <w:szCs w:val="24"/>
          <w:u w:val="single"/>
        </w:rPr>
        <w:t>, 2020</w:t>
      </w:r>
    </w:p>
    <w:p w:rsidR="003943D0" w:rsidRPr="00925A7D" w:rsidRDefault="003943D0" w:rsidP="003943D0">
      <w:pPr>
        <w:spacing w:after="0"/>
        <w:rPr>
          <w:rFonts w:eastAsia="Calibri" w:cs="Arial"/>
          <w:noProof/>
          <w:szCs w:val="20"/>
        </w:rPr>
      </w:pPr>
      <w:r w:rsidRPr="00925A7D">
        <w:rPr>
          <w:rFonts w:eastAsia="Calibri" w:cs="Arial"/>
          <w:noProof/>
          <w:szCs w:val="20"/>
        </w:rPr>
        <w:t>7:30am-8:30am Registration and Continental Breakfast</w:t>
      </w:r>
    </w:p>
    <w:p w:rsidR="003943D0" w:rsidRPr="00925A7D" w:rsidRDefault="003943D0" w:rsidP="003943D0">
      <w:pPr>
        <w:spacing w:after="0"/>
        <w:rPr>
          <w:rFonts w:eastAsia="Calibri" w:cs="Arial"/>
          <w:noProof/>
          <w:szCs w:val="20"/>
        </w:rPr>
      </w:pPr>
      <w:r w:rsidRPr="00925A7D">
        <w:rPr>
          <w:rFonts w:eastAsia="Calibri" w:cs="Arial"/>
          <w:noProof/>
          <w:szCs w:val="20"/>
        </w:rPr>
        <w:t>8:30am-11:30am Morning Session</w:t>
      </w:r>
    </w:p>
    <w:p w:rsidR="003943D0" w:rsidRPr="00925A7D" w:rsidRDefault="003943D0" w:rsidP="003943D0">
      <w:pPr>
        <w:spacing w:after="0"/>
        <w:rPr>
          <w:rFonts w:eastAsia="Calibri" w:cs="Arial"/>
          <w:noProof/>
          <w:szCs w:val="20"/>
        </w:rPr>
      </w:pPr>
      <w:r w:rsidRPr="00925A7D">
        <w:rPr>
          <w:rFonts w:eastAsia="Calibri" w:cs="Arial"/>
          <w:noProof/>
          <w:szCs w:val="20"/>
        </w:rPr>
        <w:t>11:45-12:45 Buffet Lunch</w:t>
      </w:r>
    </w:p>
    <w:p w:rsidR="003943D0" w:rsidRPr="00925A7D" w:rsidRDefault="003943D0" w:rsidP="003943D0">
      <w:pPr>
        <w:spacing w:after="0"/>
        <w:rPr>
          <w:rFonts w:eastAsia="Calibri" w:cs="Arial"/>
          <w:noProof/>
          <w:szCs w:val="20"/>
        </w:rPr>
      </w:pPr>
      <w:r w:rsidRPr="00925A7D">
        <w:rPr>
          <w:rFonts w:eastAsia="Calibri" w:cs="Arial"/>
          <w:noProof/>
          <w:szCs w:val="20"/>
        </w:rPr>
        <w:t>1:00-4:00 Afternoon Session</w:t>
      </w:r>
    </w:p>
    <w:p w:rsidR="003943D0" w:rsidRDefault="003943D0" w:rsidP="003943D0">
      <w:pPr>
        <w:rPr>
          <w:rFonts w:cstheme="minorHAnsi"/>
          <w:b/>
          <w:sz w:val="24"/>
          <w:szCs w:val="24"/>
        </w:rPr>
      </w:pPr>
    </w:p>
    <w:p w:rsidR="003943D0" w:rsidRPr="00C35471" w:rsidRDefault="003943D0" w:rsidP="003943D0">
      <w:pPr>
        <w:rPr>
          <w:rFonts w:cstheme="minorHAnsi"/>
          <w:b/>
          <w:sz w:val="28"/>
          <w:szCs w:val="28"/>
        </w:rPr>
      </w:pPr>
      <w:r w:rsidRPr="00C35471">
        <w:rPr>
          <w:rFonts w:cstheme="minorHAnsi"/>
          <w:b/>
          <w:sz w:val="24"/>
          <w:szCs w:val="24"/>
        </w:rPr>
        <w:t>Questions?</w:t>
      </w:r>
      <w:r w:rsidRPr="00C35471">
        <w:rPr>
          <w:rFonts w:cstheme="minorHAnsi"/>
          <w:b/>
          <w:sz w:val="28"/>
          <w:szCs w:val="28"/>
        </w:rPr>
        <w:t xml:space="preserve"> </w:t>
      </w:r>
    </w:p>
    <w:p w:rsidR="009169CA" w:rsidRPr="008C3025" w:rsidRDefault="003943D0" w:rsidP="008C3025">
      <w:pPr>
        <w:rPr>
          <w:rFonts w:cstheme="minorHAnsi"/>
          <w:szCs w:val="20"/>
        </w:rPr>
      </w:pPr>
      <w:r w:rsidRPr="00925A7D">
        <w:rPr>
          <w:rFonts w:cstheme="minorHAnsi"/>
          <w:szCs w:val="20"/>
        </w:rPr>
        <w:t xml:space="preserve">Email us! Sarah Nevill, </w:t>
      </w:r>
      <w:hyperlink r:id="rId9" w:history="1">
        <w:r w:rsidRPr="00925A7D">
          <w:rPr>
            <w:rStyle w:val="Hyperlink"/>
            <w:rFonts w:cstheme="minorHAnsi"/>
            <w:szCs w:val="20"/>
          </w:rPr>
          <w:t>snevill@culpeperschools.org</w:t>
        </w:r>
      </w:hyperlink>
      <w:r w:rsidRPr="00925A7D">
        <w:rPr>
          <w:rFonts w:cstheme="minorHAnsi"/>
          <w:szCs w:val="20"/>
        </w:rPr>
        <w:t xml:space="preserve"> or Kelly Acevedo, </w:t>
      </w:r>
      <w:hyperlink r:id="rId10" w:tgtFrame="_blank" w:history="1">
        <w:r w:rsidRPr="00925A7D">
          <w:rPr>
            <w:color w:val="1155CC"/>
            <w:szCs w:val="20"/>
            <w:u w:val="single"/>
            <w:shd w:val="clear" w:color="auto" w:fill="FFFFFF"/>
          </w:rPr>
          <w:t>kefkd5@gmail.com</w:t>
        </w:r>
      </w:hyperlink>
      <w:r w:rsidR="008C3025">
        <w:rPr>
          <w:color w:val="1F497D"/>
          <w:szCs w:val="20"/>
          <w:shd w:val="clear" w:color="auto" w:fill="FFFFFF"/>
        </w:rPr>
        <w:t>.</w:t>
      </w:r>
    </w:p>
    <w:sectPr w:rsidR="009169CA" w:rsidRPr="008C3025" w:rsidSect="00A833DE">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9361F"/>
    <w:multiLevelType w:val="hybridMultilevel"/>
    <w:tmpl w:val="0DF6E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B9"/>
    <w:rsid w:val="00031350"/>
    <w:rsid w:val="00094CD5"/>
    <w:rsid w:val="000E6F69"/>
    <w:rsid w:val="000F19EA"/>
    <w:rsid w:val="000F635E"/>
    <w:rsid w:val="00141663"/>
    <w:rsid w:val="001E1C31"/>
    <w:rsid w:val="001E1EBE"/>
    <w:rsid w:val="00213F0A"/>
    <w:rsid w:val="002201CB"/>
    <w:rsid w:val="00256BE0"/>
    <w:rsid w:val="0026443F"/>
    <w:rsid w:val="002A6EC5"/>
    <w:rsid w:val="002D173C"/>
    <w:rsid w:val="00300FE1"/>
    <w:rsid w:val="00345BD2"/>
    <w:rsid w:val="00355FE3"/>
    <w:rsid w:val="003624F5"/>
    <w:rsid w:val="003943D0"/>
    <w:rsid w:val="003F71C8"/>
    <w:rsid w:val="00482EA4"/>
    <w:rsid w:val="004B4B6E"/>
    <w:rsid w:val="004E0BC0"/>
    <w:rsid w:val="005548A7"/>
    <w:rsid w:val="005D18C9"/>
    <w:rsid w:val="006101DD"/>
    <w:rsid w:val="00623FB1"/>
    <w:rsid w:val="00633F81"/>
    <w:rsid w:val="006A597E"/>
    <w:rsid w:val="00747126"/>
    <w:rsid w:val="00760486"/>
    <w:rsid w:val="00767D49"/>
    <w:rsid w:val="0077476C"/>
    <w:rsid w:val="007826F7"/>
    <w:rsid w:val="007E2104"/>
    <w:rsid w:val="007E28A6"/>
    <w:rsid w:val="008349B9"/>
    <w:rsid w:val="00877F15"/>
    <w:rsid w:val="0089198C"/>
    <w:rsid w:val="008C11EF"/>
    <w:rsid w:val="008C3025"/>
    <w:rsid w:val="008D39BD"/>
    <w:rsid w:val="008D5D70"/>
    <w:rsid w:val="008E0C42"/>
    <w:rsid w:val="009012B9"/>
    <w:rsid w:val="0090271F"/>
    <w:rsid w:val="009169CA"/>
    <w:rsid w:val="00940BAA"/>
    <w:rsid w:val="009542AB"/>
    <w:rsid w:val="009855AF"/>
    <w:rsid w:val="009D5336"/>
    <w:rsid w:val="00A03B77"/>
    <w:rsid w:val="00A544B2"/>
    <w:rsid w:val="00A833DE"/>
    <w:rsid w:val="00AC38F5"/>
    <w:rsid w:val="00AF0D84"/>
    <w:rsid w:val="00AF1378"/>
    <w:rsid w:val="00B044AB"/>
    <w:rsid w:val="00B42123"/>
    <w:rsid w:val="00B737CD"/>
    <w:rsid w:val="00B834D0"/>
    <w:rsid w:val="00BB3E4F"/>
    <w:rsid w:val="00C226D9"/>
    <w:rsid w:val="00C65D53"/>
    <w:rsid w:val="00D84777"/>
    <w:rsid w:val="00DB7842"/>
    <w:rsid w:val="00DE4187"/>
    <w:rsid w:val="00E13AC6"/>
    <w:rsid w:val="00E26678"/>
    <w:rsid w:val="00E60B49"/>
    <w:rsid w:val="00E96D6F"/>
    <w:rsid w:val="00F82A13"/>
    <w:rsid w:val="00F938F2"/>
    <w:rsid w:val="00FB1453"/>
    <w:rsid w:val="00FC155D"/>
    <w:rsid w:val="00FE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CE0C6-37E3-46DA-B938-5115FD9D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9012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CB"/>
    <w:rPr>
      <w:rFonts w:ascii="Segoe UI" w:hAnsi="Segoe UI" w:cs="Segoe UI"/>
      <w:sz w:val="18"/>
      <w:szCs w:val="18"/>
    </w:rPr>
  </w:style>
  <w:style w:type="paragraph" w:styleId="ListParagraph">
    <w:name w:val="List Paragraph"/>
    <w:basedOn w:val="Normal"/>
    <w:uiPriority w:val="34"/>
    <w:qFormat/>
    <w:rsid w:val="003943D0"/>
    <w:pPr>
      <w:spacing w:after="200" w:line="276" w:lineRule="auto"/>
      <w:ind w:left="720"/>
      <w:contextualSpacing/>
    </w:pPr>
  </w:style>
  <w:style w:type="character" w:styleId="Hyperlink">
    <w:name w:val="Hyperlink"/>
    <w:uiPriority w:val="99"/>
    <w:unhideWhenUsed/>
    <w:rsid w:val="003943D0"/>
    <w:rPr>
      <w:color w:val="0563C1"/>
      <w:u w:val="single"/>
    </w:rPr>
  </w:style>
  <w:style w:type="paragraph" w:styleId="Title">
    <w:name w:val="Title"/>
    <w:basedOn w:val="Normal"/>
    <w:link w:val="TitleChar"/>
    <w:qFormat/>
    <w:rsid w:val="00DB784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B784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3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fkd5@gmail.com" TargetMode="External"/><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efkd5@gmail.com" TargetMode="External"/><Relationship Id="rId4" Type="http://schemas.openxmlformats.org/officeDocument/2006/relationships/webSettings" Target="webSettings.xml"/><Relationship Id="rId9" Type="http://schemas.openxmlformats.org/officeDocument/2006/relationships/hyperlink" Target="mailto:snevill@culpep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Sisson</dc:creator>
  <cp:keywords/>
  <dc:description/>
  <cp:lastModifiedBy>Sarah Nevill</cp:lastModifiedBy>
  <cp:revision>8</cp:revision>
  <cp:lastPrinted>2018-09-18T15:02:00Z</cp:lastPrinted>
  <dcterms:created xsi:type="dcterms:W3CDTF">2020-01-28T16:52:00Z</dcterms:created>
  <dcterms:modified xsi:type="dcterms:W3CDTF">2020-02-06T13:46:00Z</dcterms:modified>
</cp:coreProperties>
</file>